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3624" w:rsidRDefault="00443624">
      <w:pPr>
        <w:pBdr>
          <w:top w:val="nil"/>
          <w:left w:val="nil"/>
          <w:bottom w:val="nil"/>
          <w:right w:val="nil"/>
          <w:between w:val="nil"/>
        </w:pBdr>
        <w:spacing w:after="0"/>
        <w:ind w:left="0" w:hanging="567"/>
        <w:rPr>
          <w:rFonts w:ascii="Arial Bold" w:eastAsia="Arial Bold" w:hAnsi="Arial Bold" w:cs="Arial Bold"/>
          <w:b/>
          <w:color w:val="000000"/>
          <w:sz w:val="36"/>
          <w:szCs w:val="36"/>
        </w:rPr>
      </w:pPr>
      <w:bookmarkStart w:id="0" w:name="_heading=h.3tbugp1" w:colFirst="0" w:colLast="0"/>
      <w:bookmarkStart w:id="1" w:name="_GoBack"/>
      <w:bookmarkEnd w:id="0"/>
      <w:bookmarkEnd w:id="1"/>
    </w:p>
    <w:p w:rsidR="00443624" w:rsidRDefault="005545FB">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9A (Security)</w:t>
      </w:r>
    </w:p>
    <w:p w:rsidR="00443624" w:rsidRDefault="00443624" w:rsidP="00DB3359">
      <w:pPr>
        <w:keepNext/>
        <w:pBdr>
          <w:top w:val="nil"/>
          <w:left w:val="nil"/>
          <w:bottom w:val="nil"/>
          <w:right w:val="nil"/>
          <w:between w:val="nil"/>
        </w:pBdr>
        <w:tabs>
          <w:tab w:val="left" w:pos="1134"/>
        </w:tabs>
        <w:spacing w:before="120" w:after="120"/>
        <w:ind w:left="644"/>
        <w:jc w:val="left"/>
        <w:rPr>
          <w:color w:val="000000"/>
          <w:sz w:val="24"/>
          <w:szCs w:val="24"/>
        </w:rPr>
      </w:pPr>
      <w:bookmarkStart w:id="2" w:name="bookmark=id.30j0zll" w:colFirst="0" w:colLast="0"/>
      <w:bookmarkEnd w:id="2"/>
    </w:p>
    <w:p w:rsidR="00443624" w:rsidRDefault="005545FB">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b/>
          <w:color w:val="000000"/>
          <w:sz w:val="36"/>
          <w:szCs w:val="36"/>
        </w:rPr>
        <w:t>Long</w:t>
      </w:r>
      <w:r>
        <w:rPr>
          <w:rFonts w:ascii="Arial Bold" w:eastAsia="Arial Bold" w:hAnsi="Arial Bold" w:cs="Arial Bold"/>
          <w:b/>
          <w:color w:val="000000"/>
          <w:sz w:val="36"/>
          <w:szCs w:val="36"/>
        </w:rPr>
        <w:t xml:space="preserve"> Form Security Requirements</w:t>
      </w:r>
    </w:p>
    <w:p w:rsidR="00443624" w:rsidRDefault="005545FB">
      <w:pPr>
        <w:numPr>
          <w:ilvl w:val="0"/>
          <w:numId w:val="4"/>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Definitions </w:t>
      </w:r>
    </w:p>
    <w:p w:rsidR="00443624" w:rsidRDefault="005545FB">
      <w:pPr>
        <w:keepNext/>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
        <w:tblW w:w="803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0"/>
        <w:gridCol w:w="5781"/>
      </w:tblGrid>
      <w:tr w:rsidR="00443624">
        <w:tc>
          <w:tcPr>
            <w:tcW w:w="2250" w:type="dxa"/>
          </w:tcPr>
          <w:p w:rsidR="00443624" w:rsidRDefault="005545FB">
            <w:pPr>
              <w:spacing w:after="120"/>
              <w:ind w:left="-108" w:firstLine="108"/>
              <w:jc w:val="left"/>
              <w:rPr>
                <w:rFonts w:ascii="Arial" w:eastAsia="Arial" w:hAnsi="Arial" w:cs="Arial"/>
                <w:b w:val="0"/>
                <w:sz w:val="24"/>
                <w:szCs w:val="24"/>
              </w:rPr>
            </w:pPr>
            <w:r>
              <w:rPr>
                <w:rFonts w:ascii="Arial" w:eastAsia="Arial" w:hAnsi="Arial" w:cs="Arial"/>
                <w:b w:val="0"/>
                <w:sz w:val="24"/>
                <w:szCs w:val="24"/>
              </w:rPr>
              <w:t>"</w:t>
            </w:r>
            <w:r>
              <w:rPr>
                <w:rFonts w:ascii="Arial" w:eastAsia="Arial" w:hAnsi="Arial" w:cs="Arial"/>
                <w:sz w:val="24"/>
                <w:szCs w:val="24"/>
              </w:rPr>
              <w:t>Breach of Security</w:t>
            </w:r>
            <w:r>
              <w:rPr>
                <w:rFonts w:ascii="Arial" w:eastAsia="Arial" w:hAnsi="Arial" w:cs="Arial"/>
                <w:b w:val="0"/>
                <w:sz w:val="24"/>
                <w:szCs w:val="24"/>
              </w:rPr>
              <w:t>"</w:t>
            </w:r>
          </w:p>
        </w:tc>
        <w:tc>
          <w:tcPr>
            <w:tcW w:w="5781" w:type="dxa"/>
          </w:tcPr>
          <w:p w:rsidR="00443624" w:rsidRDefault="005545FB">
            <w:pPr>
              <w:tabs>
                <w:tab w:val="left" w:pos="-9"/>
              </w:tabs>
              <w:spacing w:after="120"/>
              <w:ind w:left="0"/>
              <w:jc w:val="left"/>
              <w:rPr>
                <w:rFonts w:ascii="Arial" w:eastAsia="Arial" w:hAnsi="Arial" w:cs="Arial"/>
                <w:b w:val="0"/>
                <w:sz w:val="24"/>
                <w:szCs w:val="24"/>
              </w:rPr>
            </w:pPr>
            <w:r>
              <w:rPr>
                <w:rFonts w:ascii="Arial" w:eastAsia="Arial" w:hAnsi="Arial" w:cs="Arial"/>
                <w:b w:val="0"/>
                <w:sz w:val="24"/>
                <w:szCs w:val="24"/>
              </w:rPr>
              <w:t>means the occurrence of:</w:t>
            </w:r>
          </w:p>
          <w:p w:rsidR="00443624" w:rsidRDefault="005545FB">
            <w:pPr>
              <w:pStyle w:val="Heading2"/>
              <w:numPr>
                <w:ilvl w:val="1"/>
                <w:numId w:val="3"/>
              </w:numPr>
              <w:tabs>
                <w:tab w:val="left" w:pos="144"/>
              </w:tabs>
              <w:spacing w:after="120"/>
              <w:outlineLvl w:val="1"/>
              <w:rPr>
                <w:rFonts w:ascii="Arial" w:eastAsia="Arial" w:hAnsi="Arial" w:cs="Arial"/>
                <w:sz w:val="24"/>
                <w:szCs w:val="24"/>
              </w:rPr>
            </w:pPr>
            <w:r>
              <w:rPr>
                <w:rFonts w:ascii="Arial" w:eastAsia="Arial" w:hAnsi="Arial" w:cs="Arial"/>
                <w:sz w:val="24"/>
                <w:szCs w:val="24"/>
              </w:rPr>
              <w:t>any unauthorised access to or use of the Goods and/or Deliverables, the Sites and/or any Information and Communication Technology ("</w:t>
            </w:r>
            <w:r>
              <w:rPr>
                <w:rFonts w:ascii="Arial" w:eastAsia="Arial" w:hAnsi="Arial" w:cs="Arial"/>
                <w:b/>
                <w:sz w:val="24"/>
                <w:szCs w:val="24"/>
              </w:rPr>
              <w:t>ICT</w:t>
            </w:r>
            <w:r>
              <w:rPr>
                <w:rFonts w:ascii="Arial" w:eastAsia="Arial" w:hAnsi="Arial" w:cs="Arial"/>
                <w:sz w:val="24"/>
                <w:szCs w:val="24"/>
              </w:rPr>
              <w:t>"), information or data (including the Confidential Information and the Government Data) used by the Buyer and/or the Supplier in connection with this Contract; and/or</w:t>
            </w:r>
          </w:p>
          <w:p w:rsidR="00443624" w:rsidRDefault="005545FB">
            <w:pPr>
              <w:numPr>
                <w:ilvl w:val="1"/>
                <w:numId w:val="3"/>
              </w:numPr>
              <w:tabs>
                <w:tab w:val="left" w:pos="144"/>
              </w:tabs>
              <w:spacing w:after="120"/>
              <w:jc w:val="left"/>
              <w:rPr>
                <w:rFonts w:ascii="Arial" w:eastAsia="Arial" w:hAnsi="Arial" w:cs="Arial"/>
                <w:b w:val="0"/>
                <w:sz w:val="24"/>
                <w:szCs w:val="24"/>
              </w:rPr>
            </w:pPr>
            <w:r>
              <w:rPr>
                <w:rFonts w:ascii="Arial" w:eastAsia="Arial" w:hAnsi="Arial" w:cs="Arial"/>
                <w:b w:val="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rsidR="00443624" w:rsidRDefault="005545FB">
            <w:pPr>
              <w:tabs>
                <w:tab w:val="left" w:pos="-9"/>
              </w:tabs>
              <w:spacing w:after="120"/>
              <w:ind w:left="0"/>
              <w:jc w:val="left"/>
              <w:rPr>
                <w:rFonts w:ascii="Arial" w:eastAsia="Arial" w:hAnsi="Arial" w:cs="Arial"/>
                <w:b w:val="0"/>
                <w:sz w:val="24"/>
                <w:szCs w:val="24"/>
              </w:rPr>
            </w:pPr>
            <w:r>
              <w:rPr>
                <w:rFonts w:ascii="Arial" w:eastAsia="Arial" w:hAnsi="Arial" w:cs="Arial"/>
                <w:b w:val="0"/>
                <w:sz w:val="24"/>
                <w:szCs w:val="24"/>
              </w:rPr>
              <w:t>in either case as more particularly set out in the security requirements in the Security Policy where the Buyer has required compliance therewith in accordance with Paragraph 3.4.3(d);</w:t>
            </w:r>
          </w:p>
        </w:tc>
      </w:tr>
      <w:tr w:rsidR="00443624">
        <w:tc>
          <w:tcPr>
            <w:tcW w:w="2250" w:type="dxa"/>
          </w:tcPr>
          <w:p w:rsidR="00443624" w:rsidRDefault="005545FB">
            <w:pPr>
              <w:spacing w:after="120"/>
              <w:ind w:left="-108" w:firstLine="108"/>
              <w:jc w:val="left"/>
              <w:rPr>
                <w:rFonts w:ascii="Arial" w:eastAsia="Arial" w:hAnsi="Arial" w:cs="Arial"/>
                <w:b w:val="0"/>
                <w:sz w:val="24"/>
                <w:szCs w:val="24"/>
              </w:rPr>
            </w:pPr>
            <w:r>
              <w:rPr>
                <w:rFonts w:ascii="Arial" w:eastAsia="Arial" w:hAnsi="Arial" w:cs="Arial"/>
                <w:b w:val="0"/>
                <w:sz w:val="24"/>
                <w:szCs w:val="24"/>
              </w:rPr>
              <w:t>"</w:t>
            </w:r>
            <w:r>
              <w:rPr>
                <w:rFonts w:ascii="Arial" w:eastAsia="Arial" w:hAnsi="Arial" w:cs="Arial"/>
                <w:sz w:val="24"/>
                <w:szCs w:val="24"/>
              </w:rPr>
              <w:t>ISMS</w:t>
            </w:r>
            <w:r>
              <w:rPr>
                <w:rFonts w:ascii="Arial" w:eastAsia="Arial" w:hAnsi="Arial" w:cs="Arial"/>
                <w:b w:val="0"/>
                <w:sz w:val="24"/>
                <w:szCs w:val="24"/>
              </w:rPr>
              <w:t>"</w:t>
            </w:r>
          </w:p>
        </w:tc>
        <w:tc>
          <w:tcPr>
            <w:tcW w:w="5781" w:type="dxa"/>
          </w:tcPr>
          <w:p w:rsidR="00443624" w:rsidRDefault="005545FB">
            <w:pPr>
              <w:tabs>
                <w:tab w:val="left" w:pos="-9"/>
              </w:tabs>
              <w:spacing w:after="120"/>
              <w:ind w:left="0"/>
              <w:jc w:val="left"/>
              <w:rPr>
                <w:rFonts w:ascii="Arial" w:eastAsia="Arial" w:hAnsi="Arial" w:cs="Arial"/>
                <w:b w:val="0"/>
                <w:sz w:val="24"/>
                <w:szCs w:val="24"/>
              </w:rPr>
            </w:pPr>
            <w:r>
              <w:rPr>
                <w:rFonts w:ascii="Arial" w:eastAsia="Arial" w:hAnsi="Arial" w:cs="Arial"/>
                <w:b w:val="0"/>
                <w:sz w:val="24"/>
                <w:szCs w:val="24"/>
              </w:rPr>
              <w:t>the information security management system and process developed by the Supplier in accordance with Paragraph 3 (ISMS) as updated from time to time in accordance with this Schedule; and</w:t>
            </w:r>
          </w:p>
        </w:tc>
      </w:tr>
      <w:tr w:rsidR="00443624">
        <w:tc>
          <w:tcPr>
            <w:tcW w:w="2250" w:type="dxa"/>
          </w:tcPr>
          <w:p w:rsidR="00443624" w:rsidRDefault="005545FB">
            <w:pPr>
              <w:spacing w:after="120"/>
              <w:ind w:left="-108" w:firstLine="108"/>
              <w:jc w:val="left"/>
              <w:rPr>
                <w:rFonts w:ascii="Arial" w:eastAsia="Arial" w:hAnsi="Arial" w:cs="Arial"/>
                <w:b w:val="0"/>
                <w:sz w:val="24"/>
                <w:szCs w:val="24"/>
              </w:rPr>
            </w:pPr>
            <w:r>
              <w:rPr>
                <w:rFonts w:ascii="Arial" w:eastAsia="Arial" w:hAnsi="Arial" w:cs="Arial"/>
                <w:b w:val="0"/>
                <w:sz w:val="24"/>
                <w:szCs w:val="24"/>
              </w:rPr>
              <w:t>"</w:t>
            </w:r>
            <w:r>
              <w:rPr>
                <w:rFonts w:ascii="Arial" w:eastAsia="Arial" w:hAnsi="Arial" w:cs="Arial"/>
                <w:sz w:val="24"/>
                <w:szCs w:val="24"/>
              </w:rPr>
              <w:t>Security Tests</w:t>
            </w:r>
            <w:r>
              <w:rPr>
                <w:rFonts w:ascii="Arial" w:eastAsia="Arial" w:hAnsi="Arial" w:cs="Arial"/>
                <w:b w:val="0"/>
                <w:sz w:val="24"/>
                <w:szCs w:val="24"/>
              </w:rPr>
              <w:t>"</w:t>
            </w:r>
          </w:p>
        </w:tc>
        <w:tc>
          <w:tcPr>
            <w:tcW w:w="5781" w:type="dxa"/>
          </w:tcPr>
          <w:p w:rsidR="00443624" w:rsidRDefault="005545FB">
            <w:pPr>
              <w:tabs>
                <w:tab w:val="left" w:pos="-9"/>
              </w:tabs>
              <w:spacing w:after="120"/>
              <w:ind w:left="0"/>
              <w:jc w:val="left"/>
              <w:rPr>
                <w:rFonts w:ascii="Arial" w:eastAsia="Arial" w:hAnsi="Arial" w:cs="Arial"/>
                <w:b w:val="0"/>
                <w:sz w:val="24"/>
                <w:szCs w:val="24"/>
              </w:rPr>
            </w:pPr>
            <w:r>
              <w:rPr>
                <w:rFonts w:ascii="Arial" w:eastAsia="Arial" w:hAnsi="Arial" w:cs="Arial"/>
                <w:b w:val="0"/>
                <w:sz w:val="24"/>
                <w:szCs w:val="24"/>
              </w:rPr>
              <w:t>tests to validate the ISMS and security of all relevant processes, systems, incident response plans, patches to vulnerabilities and mitigations to Breaches of Security.</w:t>
            </w:r>
          </w:p>
        </w:tc>
      </w:tr>
    </w:tbl>
    <w:p w:rsidR="00443624" w:rsidRDefault="005545FB">
      <w:pPr>
        <w:keepNext/>
        <w:numPr>
          <w:ilvl w:val="0"/>
          <w:numId w:val="4"/>
        </w:numPr>
        <w:pBdr>
          <w:top w:val="nil"/>
          <w:left w:val="nil"/>
          <w:bottom w:val="nil"/>
          <w:right w:val="nil"/>
          <w:between w:val="nil"/>
        </w:pBdr>
        <w:tabs>
          <w:tab w:val="left" w:pos="0"/>
        </w:tabs>
        <w:spacing w:before="240"/>
        <w:jc w:val="left"/>
        <w:rPr>
          <w:b/>
          <w:smallCaps/>
          <w:color w:val="000000"/>
          <w:sz w:val="24"/>
          <w:szCs w:val="24"/>
        </w:rPr>
      </w:pPr>
      <w:bookmarkStart w:id="3" w:name="_heading=h.4i7ojhp" w:colFirst="0" w:colLast="0"/>
      <w:bookmarkEnd w:id="3"/>
      <w:r>
        <w:rPr>
          <w:rFonts w:ascii="Arial Bold" w:eastAsia="Arial Bold" w:hAnsi="Arial Bold" w:cs="Arial Bold"/>
          <w:b/>
          <w:color w:val="000000"/>
          <w:sz w:val="24"/>
          <w:szCs w:val="24"/>
        </w:rPr>
        <w:lastRenderedPageBreak/>
        <w:t xml:space="preserve">Security Requirements </w:t>
      </w:r>
    </w:p>
    <w:p w:rsidR="00443624" w:rsidRDefault="005545FB">
      <w:pPr>
        <w:numPr>
          <w:ilvl w:val="1"/>
          <w:numId w:val="4"/>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rsidR="00443624" w:rsidRDefault="005545FB">
      <w:pPr>
        <w:numPr>
          <w:ilvl w:val="1"/>
          <w:numId w:val="4"/>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Parties acknowledge that the purpose of the ISMS and Security Management Plan are to ensure a good organisational approach to security under which the specific requirements of this Contract will be met.</w:t>
      </w:r>
    </w:p>
    <w:p w:rsidR="00443624" w:rsidRDefault="005545FB">
      <w:pPr>
        <w:keepNext/>
        <w:numPr>
          <w:ilvl w:val="1"/>
          <w:numId w:val="4"/>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Parties shall each appoint a security representative to be responsible for Security.  The initial security representatives of the Parties are:</w:t>
      </w:r>
    </w:p>
    <w:p w:rsidR="00443624" w:rsidRDefault="005545FB">
      <w:pPr>
        <w:numPr>
          <w:ilvl w:val="2"/>
          <w:numId w:val="4"/>
        </w:numPr>
        <w:pBdr>
          <w:top w:val="nil"/>
          <w:left w:val="nil"/>
          <w:bottom w:val="nil"/>
          <w:right w:val="nil"/>
          <w:between w:val="nil"/>
        </w:pBdr>
        <w:tabs>
          <w:tab w:val="left" w:pos="1985"/>
          <w:tab w:val="left" w:pos="2127"/>
        </w:tabs>
        <w:spacing w:before="120" w:after="120"/>
        <w:ind w:left="1418" w:hanging="709"/>
        <w:rPr>
          <w:color w:val="000000"/>
          <w:sz w:val="24"/>
          <w:szCs w:val="24"/>
        </w:rPr>
      </w:pPr>
      <w:bookmarkStart w:id="4" w:name="_heading=h.2xcytpi" w:colFirst="0" w:colLast="0"/>
      <w:bookmarkEnd w:id="4"/>
      <w:r>
        <w:rPr>
          <w:color w:val="000000"/>
          <w:sz w:val="24"/>
          <w:szCs w:val="24"/>
          <w:highlight w:val="yellow"/>
        </w:rPr>
        <w:t>[insert security representative of the Buyer]</w:t>
      </w:r>
    </w:p>
    <w:p w:rsidR="00443624" w:rsidRDefault="005545FB">
      <w:pPr>
        <w:numPr>
          <w:ilvl w:val="2"/>
          <w:numId w:val="4"/>
        </w:numPr>
        <w:pBdr>
          <w:top w:val="nil"/>
          <w:left w:val="nil"/>
          <w:bottom w:val="nil"/>
          <w:right w:val="nil"/>
          <w:between w:val="nil"/>
        </w:pBdr>
        <w:tabs>
          <w:tab w:val="left" w:pos="1985"/>
          <w:tab w:val="left" w:pos="2127"/>
        </w:tabs>
        <w:spacing w:before="120" w:after="120"/>
        <w:ind w:left="1418" w:hanging="709"/>
        <w:rPr>
          <w:color w:val="000000"/>
          <w:sz w:val="24"/>
          <w:szCs w:val="24"/>
        </w:rPr>
      </w:pPr>
      <w:bookmarkStart w:id="5" w:name="_heading=h.1ci93xb" w:colFirst="0" w:colLast="0"/>
      <w:bookmarkEnd w:id="5"/>
      <w:r>
        <w:rPr>
          <w:color w:val="000000"/>
          <w:sz w:val="24"/>
          <w:szCs w:val="24"/>
          <w:highlight w:val="yellow"/>
        </w:rPr>
        <w:t>[insert security representative of the Supplier]</w:t>
      </w:r>
    </w:p>
    <w:p w:rsidR="00443624" w:rsidRDefault="005545FB">
      <w:pPr>
        <w:numPr>
          <w:ilvl w:val="1"/>
          <w:numId w:val="4"/>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Buyer shall clearly articulate its high level security requirements so that the Supplier can ensure that the ISMS, security related activities and any mitigations are driven by these fundamental needs.</w:t>
      </w:r>
    </w:p>
    <w:p w:rsidR="00443624" w:rsidRDefault="005545FB">
      <w:pPr>
        <w:numPr>
          <w:ilvl w:val="1"/>
          <w:numId w:val="4"/>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Both Parties shall provide a reasonable level of access to any members of their staff for the purposes of designing, implementing and managing security.</w:t>
      </w:r>
    </w:p>
    <w:p w:rsidR="00443624" w:rsidRDefault="005545FB">
      <w:pPr>
        <w:numPr>
          <w:ilvl w:val="1"/>
          <w:numId w:val="4"/>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443624" w:rsidRDefault="005545FB">
      <w:pPr>
        <w:numPr>
          <w:ilvl w:val="1"/>
          <w:numId w:val="4"/>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p w:rsidR="00443624" w:rsidRDefault="005545FB">
      <w:pPr>
        <w:numPr>
          <w:ilvl w:val="1"/>
          <w:numId w:val="4"/>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443624" w:rsidRDefault="005545FB">
      <w:pPr>
        <w:keepNext/>
        <w:numPr>
          <w:ilvl w:val="0"/>
          <w:numId w:val="4"/>
        </w:numPr>
        <w:pBdr>
          <w:top w:val="nil"/>
          <w:left w:val="nil"/>
          <w:bottom w:val="nil"/>
          <w:right w:val="nil"/>
          <w:between w:val="nil"/>
        </w:pBdr>
        <w:tabs>
          <w:tab w:val="left" w:pos="0"/>
        </w:tabs>
        <w:spacing w:before="240"/>
        <w:rPr>
          <w:b/>
          <w:smallCaps/>
          <w:color w:val="000000"/>
          <w:sz w:val="24"/>
          <w:szCs w:val="24"/>
        </w:rPr>
      </w:pPr>
      <w:bookmarkStart w:id="6" w:name="_heading=h.3whwml4" w:colFirst="0" w:colLast="0"/>
      <w:bookmarkEnd w:id="6"/>
      <w:r>
        <w:rPr>
          <w:b/>
          <w:smallCaps/>
          <w:color w:val="000000"/>
          <w:sz w:val="24"/>
          <w:szCs w:val="24"/>
        </w:rPr>
        <w:t>I</w:t>
      </w:r>
      <w:r>
        <w:rPr>
          <w:rFonts w:ascii="Arial Bold" w:eastAsia="Arial Bold" w:hAnsi="Arial Bold" w:cs="Arial Bold"/>
          <w:b/>
          <w:color w:val="000000"/>
          <w:sz w:val="24"/>
          <w:szCs w:val="24"/>
        </w:rPr>
        <w:t>nformation Security Management System (ISMS)</w:t>
      </w:r>
    </w:p>
    <w:p w:rsidR="00443624" w:rsidRDefault="005545FB">
      <w:pPr>
        <w:numPr>
          <w:ilvl w:val="1"/>
          <w:numId w:val="4"/>
        </w:numPr>
        <w:pBdr>
          <w:top w:val="nil"/>
          <w:left w:val="nil"/>
          <w:bottom w:val="nil"/>
          <w:right w:val="nil"/>
          <w:between w:val="nil"/>
        </w:pBdr>
        <w:tabs>
          <w:tab w:val="left" w:pos="1134"/>
        </w:tabs>
        <w:spacing w:before="120" w:after="120"/>
        <w:ind w:hanging="360"/>
        <w:rPr>
          <w:color w:val="000000"/>
          <w:sz w:val="24"/>
          <w:szCs w:val="24"/>
        </w:rPr>
      </w:pPr>
      <w:bookmarkStart w:id="7" w:name="_heading=h.2bn6wsx" w:colFirst="0" w:colLast="0"/>
      <w:bookmarkEnd w:id="7"/>
      <w:r>
        <w:rPr>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p w:rsidR="00443624" w:rsidRDefault="005545FB">
      <w:pPr>
        <w:numPr>
          <w:ilvl w:val="1"/>
          <w:numId w:val="4"/>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443624" w:rsidRDefault="005545FB">
      <w:pPr>
        <w:numPr>
          <w:ilvl w:val="1"/>
          <w:numId w:val="4"/>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Buyer acknowledges that;</w:t>
      </w:r>
    </w:p>
    <w:p w:rsidR="00443624" w:rsidRDefault="005545FB">
      <w:pPr>
        <w:numPr>
          <w:ilvl w:val="2"/>
          <w:numId w:val="4"/>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 xml:space="preserve">If the Buyer has not stipulated during a Further Competition that it requires a bespoke ISMS, the ISMS provided by the Supplier may be </w:t>
      </w:r>
      <w:r>
        <w:rPr>
          <w:color w:val="000000"/>
          <w:sz w:val="24"/>
          <w:szCs w:val="24"/>
        </w:rPr>
        <w:lastRenderedPageBreak/>
        <w:t>an extant ISMS covering the Services and their implementation across the Supplier’s estate; and</w:t>
      </w:r>
    </w:p>
    <w:p w:rsidR="00443624" w:rsidRDefault="005545FB">
      <w:pPr>
        <w:numPr>
          <w:ilvl w:val="2"/>
          <w:numId w:val="4"/>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Where the Buyer has stipulated that it requires a bespoke ISMS then the Supplier shall be required to present the ISMS for the Buyer’s Approval.</w:t>
      </w:r>
    </w:p>
    <w:p w:rsidR="00443624" w:rsidRDefault="005545FB">
      <w:pPr>
        <w:keepNext/>
        <w:numPr>
          <w:ilvl w:val="1"/>
          <w:numId w:val="4"/>
        </w:numPr>
        <w:pBdr>
          <w:top w:val="nil"/>
          <w:left w:val="nil"/>
          <w:bottom w:val="nil"/>
          <w:right w:val="nil"/>
          <w:between w:val="nil"/>
        </w:pBdr>
        <w:tabs>
          <w:tab w:val="left" w:pos="1134"/>
        </w:tabs>
        <w:spacing w:before="120" w:after="120"/>
        <w:ind w:hanging="360"/>
        <w:rPr>
          <w:color w:val="000000"/>
          <w:sz w:val="24"/>
          <w:szCs w:val="24"/>
        </w:rPr>
      </w:pPr>
      <w:bookmarkStart w:id="8" w:name="_heading=h.qsh70q" w:colFirst="0" w:colLast="0"/>
      <w:bookmarkEnd w:id="8"/>
      <w:r>
        <w:rPr>
          <w:color w:val="000000"/>
          <w:sz w:val="24"/>
          <w:szCs w:val="24"/>
        </w:rPr>
        <w:t>The ISMS shall:</w:t>
      </w:r>
    </w:p>
    <w:p w:rsidR="00443624" w:rsidRDefault="005545FB">
      <w:pPr>
        <w:numPr>
          <w:ilvl w:val="2"/>
          <w:numId w:val="4"/>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443624" w:rsidRDefault="005545FB">
      <w:pPr>
        <w:numPr>
          <w:ilvl w:val="2"/>
          <w:numId w:val="4"/>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meet the relevant standards in ISO/IEC 27001 and ISO/IEC27002 in accordance with Paragraph 7;</w:t>
      </w:r>
    </w:p>
    <w:p w:rsidR="00443624" w:rsidRDefault="005545FB">
      <w:pPr>
        <w:numPr>
          <w:ilvl w:val="2"/>
          <w:numId w:val="4"/>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at all times provide a level of security which:</w:t>
      </w:r>
    </w:p>
    <w:p w:rsidR="00443624" w:rsidRDefault="005545FB">
      <w:pPr>
        <w:numPr>
          <w:ilvl w:val="3"/>
          <w:numId w:val="4"/>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is in accordance with the Law and this Contract;</w:t>
      </w:r>
    </w:p>
    <w:p w:rsidR="00443624" w:rsidRDefault="005545FB">
      <w:pPr>
        <w:numPr>
          <w:ilvl w:val="3"/>
          <w:numId w:val="4"/>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complies with the Baseline Security Requirements;</w:t>
      </w:r>
    </w:p>
    <w:p w:rsidR="00443624" w:rsidRDefault="005545FB">
      <w:pPr>
        <w:numPr>
          <w:ilvl w:val="3"/>
          <w:numId w:val="4"/>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as a minimum demonstrates Good Industry Practice;</w:t>
      </w:r>
    </w:p>
    <w:p w:rsidR="00443624" w:rsidRDefault="005545FB">
      <w:pPr>
        <w:numPr>
          <w:ilvl w:val="3"/>
          <w:numId w:val="4"/>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where specified by a Buyer that has undertaken a Further Competition - complies with the Security Policy and the ICT Policy;</w:t>
      </w:r>
    </w:p>
    <w:p w:rsidR="00443624" w:rsidRDefault="005545FB">
      <w:pPr>
        <w:numPr>
          <w:ilvl w:val="3"/>
          <w:numId w:val="4"/>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complies with at least the minimum set of security measures and standards as determined by the Security Policy Framework (Tiers 1-4)  (</w:t>
      </w:r>
      <w:hyperlink r:id="rId8">
        <w:r>
          <w:rPr>
            <w:color w:val="3366FF"/>
            <w:sz w:val="24"/>
            <w:szCs w:val="24"/>
            <w:u w:val="single"/>
          </w:rPr>
          <w:t>https://www.gov.uk/government/publications/security-policy-framework/hmg-security-policy-framework</w:t>
        </w:r>
      </w:hyperlink>
      <w:r>
        <w:rPr>
          <w:color w:val="3366FF"/>
          <w:sz w:val="24"/>
          <w:szCs w:val="24"/>
        </w:rPr>
        <w:t>)</w:t>
      </w:r>
    </w:p>
    <w:p w:rsidR="00443624" w:rsidRDefault="005545FB">
      <w:pPr>
        <w:numPr>
          <w:ilvl w:val="3"/>
          <w:numId w:val="4"/>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takes account of guidance issued by the Centre for Protection of National Infrastructure (</w:t>
      </w:r>
      <w:hyperlink r:id="rId9">
        <w:r>
          <w:rPr>
            <w:color w:val="0000FF"/>
            <w:sz w:val="24"/>
            <w:szCs w:val="24"/>
            <w:u w:val="single"/>
          </w:rPr>
          <w:t>https://www.cpni.gov.uk</w:t>
        </w:r>
      </w:hyperlink>
      <w:r>
        <w:rPr>
          <w:color w:val="000000"/>
          <w:sz w:val="24"/>
          <w:szCs w:val="24"/>
        </w:rPr>
        <w:t>)</w:t>
      </w:r>
    </w:p>
    <w:p w:rsidR="00443624" w:rsidRDefault="005545FB">
      <w:pPr>
        <w:numPr>
          <w:ilvl w:val="3"/>
          <w:numId w:val="4"/>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complies with HMG Information Assurance Maturity Model and Assurance Framework (</w:t>
      </w:r>
      <w:hyperlink r:id="rId10">
        <w:r>
          <w:rPr>
            <w:color w:val="0000FF"/>
            <w:sz w:val="24"/>
            <w:szCs w:val="24"/>
            <w:u w:val="single"/>
          </w:rPr>
          <w:t>https://www.ncsc.gov.uk/articles/hmg-ia-maturity-model-iamm</w:t>
        </w:r>
      </w:hyperlink>
      <w:r>
        <w:rPr>
          <w:color w:val="000000"/>
          <w:sz w:val="24"/>
          <w:szCs w:val="24"/>
        </w:rPr>
        <w:t>)</w:t>
      </w:r>
    </w:p>
    <w:p w:rsidR="00443624" w:rsidRDefault="005545FB">
      <w:pPr>
        <w:numPr>
          <w:ilvl w:val="3"/>
          <w:numId w:val="4"/>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meets any specific security threats of immediate relevance to the ISMS, the Deliverables and/or Government Data;</w:t>
      </w:r>
    </w:p>
    <w:p w:rsidR="00443624" w:rsidRDefault="005545FB">
      <w:pPr>
        <w:numPr>
          <w:ilvl w:val="3"/>
          <w:numId w:val="4"/>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addresses issues of incompatibility with the Supplier’s own organisational security policies; and</w:t>
      </w:r>
    </w:p>
    <w:p w:rsidR="00443624" w:rsidRDefault="005545FB">
      <w:pPr>
        <w:numPr>
          <w:ilvl w:val="3"/>
          <w:numId w:val="4"/>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complies with ISO/IEC27001 and ISO/IEC27002 in accordance with Paragraph 7;</w:t>
      </w:r>
    </w:p>
    <w:p w:rsidR="00443624" w:rsidRDefault="005545FB">
      <w:pPr>
        <w:numPr>
          <w:ilvl w:val="2"/>
          <w:numId w:val="4"/>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lastRenderedPageBreak/>
        <w:t>document the security incident management processes and incident response plans;</w:t>
      </w:r>
    </w:p>
    <w:p w:rsidR="00443624" w:rsidRDefault="005545FB">
      <w:pPr>
        <w:numPr>
          <w:ilvl w:val="2"/>
          <w:numId w:val="4"/>
        </w:numPr>
        <w:pBdr>
          <w:top w:val="nil"/>
          <w:left w:val="nil"/>
          <w:bottom w:val="nil"/>
          <w:right w:val="nil"/>
          <w:between w:val="nil"/>
        </w:pBdr>
        <w:tabs>
          <w:tab w:val="left" w:pos="1985"/>
          <w:tab w:val="left" w:pos="2127"/>
        </w:tabs>
        <w:spacing w:before="120" w:after="120"/>
        <w:ind w:left="1656"/>
        <w:rPr>
          <w:color w:val="000000"/>
          <w:sz w:val="24"/>
          <w:szCs w:val="24"/>
        </w:rPr>
      </w:pPr>
      <w:bookmarkStart w:id="9" w:name="_heading=h.3as4poj" w:colFirst="0" w:colLast="0"/>
      <w:bookmarkEnd w:id="9"/>
      <w:r>
        <w:rPr>
          <w:color w:val="000000"/>
          <w:sz w:val="24"/>
          <w:szCs w:val="24"/>
        </w:rPr>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443624" w:rsidRDefault="005545FB">
      <w:pPr>
        <w:numPr>
          <w:ilvl w:val="2"/>
          <w:numId w:val="4"/>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443624" w:rsidRDefault="005545FB">
      <w:pPr>
        <w:numPr>
          <w:ilvl w:val="1"/>
          <w:numId w:val="4"/>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443624" w:rsidRDefault="005545FB">
      <w:pPr>
        <w:numPr>
          <w:ilvl w:val="1"/>
          <w:numId w:val="4"/>
        </w:numPr>
        <w:pBdr>
          <w:top w:val="nil"/>
          <w:left w:val="nil"/>
          <w:bottom w:val="nil"/>
          <w:right w:val="nil"/>
          <w:between w:val="nil"/>
        </w:pBdr>
        <w:tabs>
          <w:tab w:val="left" w:pos="1134"/>
        </w:tabs>
        <w:spacing w:before="120" w:after="120"/>
        <w:ind w:hanging="360"/>
        <w:rPr>
          <w:color w:val="000000"/>
          <w:sz w:val="24"/>
          <w:szCs w:val="24"/>
        </w:rPr>
      </w:pPr>
      <w:bookmarkStart w:id="10" w:name="_heading=h.1pxezwc" w:colFirst="0" w:colLast="0"/>
      <w:bookmarkEnd w:id="10"/>
      <w:r>
        <w:rPr>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443624" w:rsidRDefault="005545FB">
      <w:pPr>
        <w:numPr>
          <w:ilvl w:val="1"/>
          <w:numId w:val="4"/>
        </w:numPr>
        <w:pBdr>
          <w:top w:val="nil"/>
          <w:left w:val="nil"/>
          <w:bottom w:val="nil"/>
          <w:right w:val="nil"/>
          <w:between w:val="nil"/>
        </w:pBdr>
        <w:tabs>
          <w:tab w:val="left" w:pos="1134"/>
        </w:tabs>
        <w:spacing w:before="120" w:after="120"/>
        <w:ind w:hanging="360"/>
        <w:rPr>
          <w:color w:val="000000"/>
          <w:sz w:val="24"/>
          <w:szCs w:val="24"/>
        </w:rPr>
      </w:pPr>
      <w:bookmarkStart w:id="11" w:name="_heading=h.49x2ik5" w:colFirst="0" w:colLast="0"/>
      <w:bookmarkEnd w:id="11"/>
      <w:r>
        <w:rPr>
          <w:color w:val="000000"/>
          <w:sz w:val="24"/>
          <w:szCs w:val="24"/>
        </w:rPr>
        <w:t>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443624" w:rsidRDefault="005545FB">
      <w:pPr>
        <w:numPr>
          <w:ilvl w:val="1"/>
          <w:numId w:val="4"/>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Approval by the Buyer of the ISMS pursuant to Paragraph 3.7 or of any change to the ISMS shall not relieve the Supplier of its obligations under this Schedule.</w:t>
      </w:r>
    </w:p>
    <w:p w:rsidR="00443624" w:rsidRDefault="005545FB">
      <w:pPr>
        <w:keepNext/>
        <w:numPr>
          <w:ilvl w:val="0"/>
          <w:numId w:val="4"/>
        </w:numPr>
        <w:pBdr>
          <w:top w:val="nil"/>
          <w:left w:val="nil"/>
          <w:bottom w:val="nil"/>
          <w:right w:val="nil"/>
          <w:between w:val="nil"/>
        </w:pBdr>
        <w:tabs>
          <w:tab w:val="left" w:pos="0"/>
        </w:tabs>
        <w:spacing w:before="240"/>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p w:rsidR="00443624" w:rsidRDefault="005545FB">
      <w:pPr>
        <w:numPr>
          <w:ilvl w:val="1"/>
          <w:numId w:val="4"/>
        </w:numPr>
        <w:pBdr>
          <w:top w:val="nil"/>
          <w:left w:val="nil"/>
          <w:bottom w:val="nil"/>
          <w:right w:val="nil"/>
          <w:between w:val="nil"/>
        </w:pBdr>
        <w:tabs>
          <w:tab w:val="left" w:pos="1134"/>
        </w:tabs>
        <w:spacing w:before="120" w:after="120"/>
        <w:ind w:hanging="360"/>
        <w:rPr>
          <w:color w:val="000000"/>
          <w:sz w:val="24"/>
          <w:szCs w:val="24"/>
        </w:rPr>
      </w:pPr>
      <w:bookmarkStart w:id="12" w:name="_heading=h.2p2csry" w:colFirst="0" w:colLast="0"/>
      <w:bookmarkEnd w:id="12"/>
      <w:r>
        <w:rPr>
          <w:color w:val="000000"/>
          <w:sz w:val="24"/>
          <w:szCs w:val="24"/>
        </w:rPr>
        <w:t xml:space="preserve">Within twenty (20) Working Days after the Start Date, the Supplier shall prepare and submit to the Buyer for Approval in accordance with Paragraph 4 fully </w:t>
      </w:r>
      <w:r>
        <w:rPr>
          <w:color w:val="000000"/>
          <w:sz w:val="24"/>
          <w:szCs w:val="24"/>
        </w:rPr>
        <w:lastRenderedPageBreak/>
        <w:t xml:space="preserve">developed, complete and up-to-date Security Management Plan which shall comply with the requirements of Paragraph 4.2. </w:t>
      </w:r>
    </w:p>
    <w:p w:rsidR="00443624" w:rsidRDefault="005545FB">
      <w:pPr>
        <w:keepNext/>
        <w:numPr>
          <w:ilvl w:val="1"/>
          <w:numId w:val="4"/>
        </w:numPr>
        <w:pBdr>
          <w:top w:val="nil"/>
          <w:left w:val="nil"/>
          <w:bottom w:val="nil"/>
          <w:right w:val="nil"/>
          <w:between w:val="nil"/>
        </w:pBdr>
        <w:tabs>
          <w:tab w:val="left" w:pos="1134"/>
        </w:tabs>
        <w:spacing w:before="120" w:after="120"/>
        <w:ind w:hanging="360"/>
        <w:rPr>
          <w:color w:val="000000"/>
          <w:sz w:val="24"/>
          <w:szCs w:val="24"/>
        </w:rPr>
      </w:pPr>
      <w:bookmarkStart w:id="13" w:name="_heading=h.147n2zr" w:colFirst="0" w:colLast="0"/>
      <w:bookmarkEnd w:id="13"/>
      <w:r>
        <w:rPr>
          <w:color w:val="000000"/>
          <w:sz w:val="24"/>
          <w:szCs w:val="24"/>
        </w:rPr>
        <w:t>The Security Management Plan shall:</w:t>
      </w:r>
    </w:p>
    <w:p w:rsidR="00443624" w:rsidRDefault="005545FB">
      <w:pPr>
        <w:numPr>
          <w:ilvl w:val="2"/>
          <w:numId w:val="4"/>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be based on the initial Security Management Plan set out in Annex 2 (Security Management Plan);</w:t>
      </w:r>
    </w:p>
    <w:p w:rsidR="00443624" w:rsidRDefault="005545FB">
      <w:pPr>
        <w:numPr>
          <w:ilvl w:val="2"/>
          <w:numId w:val="4"/>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comply with the Baseline Security Requirements and, where specified by the Buyer in accordance with Paragraph 3.4.3(d), the Security Policy;</w:t>
      </w:r>
    </w:p>
    <w:p w:rsidR="00443624" w:rsidRDefault="005545FB">
      <w:pPr>
        <w:numPr>
          <w:ilvl w:val="2"/>
          <w:numId w:val="4"/>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identify the necessary delegated organisational roles defined for those responsible for ensuring this Schedule is complied with by the Supplier;</w:t>
      </w:r>
    </w:p>
    <w:p w:rsidR="00443624" w:rsidRDefault="005545FB">
      <w:pPr>
        <w:numPr>
          <w:ilvl w:val="2"/>
          <w:numId w:val="4"/>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443624" w:rsidRDefault="005545FB">
      <w:pPr>
        <w:numPr>
          <w:ilvl w:val="2"/>
          <w:numId w:val="4"/>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443624" w:rsidRDefault="005545FB">
      <w:pPr>
        <w:numPr>
          <w:ilvl w:val="2"/>
          <w:numId w:val="4"/>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443624" w:rsidRDefault="005545FB">
      <w:pPr>
        <w:numPr>
          <w:ilvl w:val="2"/>
          <w:numId w:val="4"/>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443624" w:rsidRDefault="005545FB">
      <w:pPr>
        <w:numPr>
          <w:ilvl w:val="2"/>
          <w:numId w:val="4"/>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 xml:space="preserve">set out the plans for transitioning all security arrangements and responsibilities from those in place at the Start Date to those </w:t>
      </w:r>
      <w:r>
        <w:rPr>
          <w:color w:val="000000"/>
          <w:sz w:val="24"/>
          <w:szCs w:val="24"/>
        </w:rPr>
        <w:lastRenderedPageBreak/>
        <w:t>incorporated in the ISMS within the timeframe agreed between the Parties;</w:t>
      </w:r>
    </w:p>
    <w:p w:rsidR="00443624" w:rsidRDefault="005545FB">
      <w:pPr>
        <w:numPr>
          <w:ilvl w:val="2"/>
          <w:numId w:val="4"/>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set out the scope of the Buyer System that is under the control of the Supplier;</w:t>
      </w:r>
    </w:p>
    <w:p w:rsidR="00443624" w:rsidRDefault="005545FB">
      <w:pPr>
        <w:numPr>
          <w:ilvl w:val="2"/>
          <w:numId w:val="4"/>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be structured in accordance with ISO/IEC27001 and ISO/IEC27002, cross-referencing if necessary to other Schedules which cover specific areas included within those standards; and</w:t>
      </w:r>
    </w:p>
    <w:p w:rsidR="00443624" w:rsidRDefault="005545FB">
      <w:pPr>
        <w:numPr>
          <w:ilvl w:val="2"/>
          <w:numId w:val="4"/>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443624" w:rsidRDefault="005545FB">
      <w:pPr>
        <w:numPr>
          <w:ilvl w:val="1"/>
          <w:numId w:val="4"/>
        </w:numPr>
        <w:pBdr>
          <w:top w:val="nil"/>
          <w:left w:val="nil"/>
          <w:bottom w:val="nil"/>
          <w:right w:val="nil"/>
          <w:between w:val="nil"/>
        </w:pBdr>
        <w:tabs>
          <w:tab w:val="left" w:pos="1134"/>
        </w:tabs>
        <w:spacing w:before="120" w:after="120"/>
        <w:ind w:hanging="360"/>
        <w:rPr>
          <w:color w:val="000000"/>
          <w:sz w:val="24"/>
          <w:szCs w:val="24"/>
        </w:rPr>
      </w:pPr>
      <w:bookmarkStart w:id="14" w:name="_heading=h.3o7alnk" w:colFirst="0" w:colLast="0"/>
      <w:bookmarkEnd w:id="14"/>
      <w:r>
        <w:rPr>
          <w:color w:val="000000"/>
          <w:sz w:val="24"/>
          <w:szCs w:val="24"/>
        </w:rPr>
        <w:t>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443624" w:rsidRDefault="005545FB">
      <w:pPr>
        <w:numPr>
          <w:ilvl w:val="1"/>
          <w:numId w:val="4"/>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Approval by the Buyer of the Security Management Plan pursuant to Paragraph 4.3 or of any change or amendment to the Security Management Plan shall not relieve the Supplier of its obligations under this Schedule.</w:t>
      </w:r>
    </w:p>
    <w:p w:rsidR="00443624" w:rsidRDefault="005545FB">
      <w:pPr>
        <w:keepNext/>
        <w:numPr>
          <w:ilvl w:val="0"/>
          <w:numId w:val="4"/>
        </w:numPr>
        <w:pBdr>
          <w:top w:val="nil"/>
          <w:left w:val="nil"/>
          <w:bottom w:val="nil"/>
          <w:right w:val="nil"/>
          <w:between w:val="nil"/>
        </w:pBdr>
        <w:tabs>
          <w:tab w:val="left" w:pos="0"/>
        </w:tabs>
        <w:spacing w:before="240"/>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p w:rsidR="00443624" w:rsidRDefault="005545FB">
      <w:pPr>
        <w:keepNext/>
        <w:numPr>
          <w:ilvl w:val="1"/>
          <w:numId w:val="4"/>
        </w:numPr>
        <w:pBdr>
          <w:top w:val="nil"/>
          <w:left w:val="nil"/>
          <w:bottom w:val="nil"/>
          <w:right w:val="nil"/>
          <w:between w:val="nil"/>
        </w:pBdr>
        <w:tabs>
          <w:tab w:val="left" w:pos="1134"/>
        </w:tabs>
        <w:spacing w:before="120" w:after="120"/>
        <w:ind w:hanging="360"/>
        <w:rPr>
          <w:color w:val="000000"/>
          <w:sz w:val="24"/>
          <w:szCs w:val="24"/>
        </w:rPr>
      </w:pPr>
      <w:bookmarkStart w:id="15" w:name="_heading=h.23ckvvd" w:colFirst="0" w:colLast="0"/>
      <w:bookmarkEnd w:id="15"/>
      <w:r>
        <w:rPr>
          <w:color w:val="000000"/>
          <w:sz w:val="24"/>
          <w:szCs w:val="24"/>
        </w:rPr>
        <w:t>The ISMS and Security Management Plan shall be fully reviewed and updated by the Supplier and at least annually to reflect:</w:t>
      </w:r>
    </w:p>
    <w:p w:rsidR="00443624" w:rsidRDefault="005545FB">
      <w:pPr>
        <w:numPr>
          <w:ilvl w:val="2"/>
          <w:numId w:val="4"/>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emerging changes in Good Industry Practice;</w:t>
      </w:r>
    </w:p>
    <w:p w:rsidR="00443624" w:rsidRDefault="005545FB">
      <w:pPr>
        <w:numPr>
          <w:ilvl w:val="2"/>
          <w:numId w:val="4"/>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 xml:space="preserve">any change or proposed change to the Supplier System, the Deliverables and/or associated processes; </w:t>
      </w:r>
    </w:p>
    <w:p w:rsidR="00443624" w:rsidRDefault="005545FB">
      <w:pPr>
        <w:numPr>
          <w:ilvl w:val="2"/>
          <w:numId w:val="4"/>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 xml:space="preserve">any new perceived or changed security threats; </w:t>
      </w:r>
    </w:p>
    <w:p w:rsidR="00443624" w:rsidRDefault="005545FB">
      <w:pPr>
        <w:numPr>
          <w:ilvl w:val="2"/>
          <w:numId w:val="4"/>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where required in accordance with Paragraph 3.4.3(d), any changes to the Security Policy;</w:t>
      </w:r>
    </w:p>
    <w:p w:rsidR="00443624" w:rsidRDefault="005545FB">
      <w:pPr>
        <w:numPr>
          <w:ilvl w:val="2"/>
          <w:numId w:val="4"/>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any new perceived or changed security threats; and</w:t>
      </w:r>
    </w:p>
    <w:p w:rsidR="00443624" w:rsidRDefault="005545FB">
      <w:pPr>
        <w:numPr>
          <w:ilvl w:val="2"/>
          <w:numId w:val="4"/>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any reasonable change in requirement requested by the Buyer.</w:t>
      </w:r>
    </w:p>
    <w:p w:rsidR="00443624" w:rsidRDefault="005545FB">
      <w:pPr>
        <w:numPr>
          <w:ilvl w:val="1"/>
          <w:numId w:val="4"/>
        </w:numPr>
        <w:pBdr>
          <w:top w:val="nil"/>
          <w:left w:val="nil"/>
          <w:bottom w:val="nil"/>
          <w:right w:val="nil"/>
          <w:between w:val="nil"/>
        </w:pBdr>
        <w:tabs>
          <w:tab w:val="left" w:pos="1134"/>
        </w:tabs>
        <w:spacing w:before="120" w:after="120"/>
        <w:ind w:hanging="360"/>
        <w:rPr>
          <w:color w:val="000000"/>
          <w:sz w:val="24"/>
          <w:szCs w:val="24"/>
        </w:rPr>
      </w:pPr>
      <w:bookmarkStart w:id="16" w:name="_heading=h.ihv636" w:colFirst="0" w:colLast="0"/>
      <w:bookmarkEnd w:id="16"/>
      <w:r>
        <w:rPr>
          <w:color w:val="000000"/>
          <w:sz w:val="24"/>
          <w:szCs w:val="24"/>
        </w:rPr>
        <w:lastRenderedPageBreak/>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443624" w:rsidRDefault="005545FB">
      <w:pPr>
        <w:numPr>
          <w:ilvl w:val="2"/>
          <w:numId w:val="4"/>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suggested improvements to the effectiveness of the ISMS;</w:t>
      </w:r>
    </w:p>
    <w:p w:rsidR="00443624" w:rsidRDefault="005545FB">
      <w:pPr>
        <w:numPr>
          <w:ilvl w:val="2"/>
          <w:numId w:val="4"/>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updates to the risk assessments;</w:t>
      </w:r>
    </w:p>
    <w:p w:rsidR="00443624" w:rsidRDefault="005545FB">
      <w:pPr>
        <w:numPr>
          <w:ilvl w:val="2"/>
          <w:numId w:val="4"/>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proposed modifications to the procedures and controls that affect information security to respond to events that may impact on the ISMS; and</w:t>
      </w:r>
    </w:p>
    <w:p w:rsidR="00443624" w:rsidRDefault="005545FB">
      <w:pPr>
        <w:numPr>
          <w:ilvl w:val="2"/>
          <w:numId w:val="4"/>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suggested improvements in measuring the effectiveness of controls.</w:t>
      </w:r>
    </w:p>
    <w:p w:rsidR="00443624" w:rsidRDefault="005545FB">
      <w:pPr>
        <w:numPr>
          <w:ilvl w:val="1"/>
          <w:numId w:val="4"/>
        </w:numPr>
        <w:pBdr>
          <w:top w:val="nil"/>
          <w:left w:val="nil"/>
          <w:bottom w:val="nil"/>
          <w:right w:val="nil"/>
          <w:between w:val="nil"/>
        </w:pBdr>
        <w:tabs>
          <w:tab w:val="left" w:pos="1134"/>
        </w:tabs>
        <w:spacing w:before="120" w:after="120"/>
        <w:ind w:hanging="360"/>
        <w:rPr>
          <w:color w:val="000000"/>
          <w:sz w:val="24"/>
          <w:szCs w:val="24"/>
        </w:rPr>
      </w:pPr>
      <w:bookmarkStart w:id="17" w:name="_heading=h.32hioqz" w:colFirst="0" w:colLast="0"/>
      <w:bookmarkEnd w:id="17"/>
      <w:r>
        <w:rPr>
          <w:color w:val="000000"/>
          <w:sz w:val="24"/>
          <w:szCs w:val="24"/>
        </w:rPr>
        <w:t>Subject to Paragraph 5.4, any change which the Supplier proposes to make to the ISMS or Security Management Plan (as a result of a review carried out pursuant to Paragraph 5.1, a Buyer request, a change to Annex 1 (Baseline Security Requirements) or otherwise) shall be subject to the Variation Procedure and shall not be implemented until Approved in writing by the Buyer.</w:t>
      </w:r>
    </w:p>
    <w:p w:rsidR="00443624" w:rsidRDefault="005545FB">
      <w:pPr>
        <w:numPr>
          <w:ilvl w:val="1"/>
          <w:numId w:val="4"/>
        </w:numPr>
        <w:pBdr>
          <w:top w:val="nil"/>
          <w:left w:val="nil"/>
          <w:bottom w:val="nil"/>
          <w:right w:val="nil"/>
          <w:between w:val="nil"/>
        </w:pBdr>
        <w:tabs>
          <w:tab w:val="left" w:pos="1134"/>
        </w:tabs>
        <w:spacing w:before="120" w:after="120"/>
        <w:ind w:hanging="360"/>
        <w:rPr>
          <w:color w:val="000000"/>
          <w:sz w:val="24"/>
          <w:szCs w:val="24"/>
        </w:rPr>
      </w:pPr>
      <w:bookmarkStart w:id="18" w:name="_heading=h.1hmsyys" w:colFirst="0" w:colLast="0"/>
      <w:bookmarkEnd w:id="18"/>
      <w:r>
        <w:rPr>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443624" w:rsidRDefault="005545FB">
      <w:pPr>
        <w:keepNext/>
        <w:numPr>
          <w:ilvl w:val="0"/>
          <w:numId w:val="4"/>
        </w:numPr>
        <w:pBdr>
          <w:top w:val="nil"/>
          <w:left w:val="nil"/>
          <w:bottom w:val="nil"/>
          <w:right w:val="nil"/>
          <w:between w:val="nil"/>
        </w:pBdr>
        <w:tabs>
          <w:tab w:val="left" w:pos="0"/>
        </w:tabs>
        <w:spacing w:before="240"/>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p w:rsidR="00443624" w:rsidRDefault="005545FB">
      <w:pPr>
        <w:numPr>
          <w:ilvl w:val="1"/>
          <w:numId w:val="4"/>
        </w:numPr>
        <w:pBdr>
          <w:top w:val="nil"/>
          <w:left w:val="nil"/>
          <w:bottom w:val="nil"/>
          <w:right w:val="nil"/>
          <w:between w:val="nil"/>
        </w:pBdr>
        <w:tabs>
          <w:tab w:val="left" w:pos="1134"/>
        </w:tabs>
        <w:spacing w:before="120" w:after="120"/>
        <w:ind w:hanging="360"/>
        <w:rPr>
          <w:color w:val="000000"/>
          <w:sz w:val="24"/>
          <w:szCs w:val="24"/>
        </w:rPr>
      </w:pPr>
      <w:bookmarkStart w:id="19" w:name="_heading=h.41mghml" w:colFirst="0" w:colLast="0"/>
      <w:bookmarkEnd w:id="19"/>
      <w:r>
        <w:rPr>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relevant Service Level Performance Indicators, the Supplier shall be granted relief against any resultant under-performance for the period of the Security Tests.</w:t>
      </w:r>
    </w:p>
    <w:p w:rsidR="00443624" w:rsidRDefault="005545FB">
      <w:pPr>
        <w:numPr>
          <w:ilvl w:val="1"/>
          <w:numId w:val="4"/>
        </w:numPr>
        <w:pBdr>
          <w:top w:val="nil"/>
          <w:left w:val="nil"/>
          <w:bottom w:val="nil"/>
          <w:right w:val="nil"/>
          <w:between w:val="nil"/>
        </w:pBdr>
        <w:tabs>
          <w:tab w:val="left" w:pos="1134"/>
        </w:tabs>
        <w:spacing w:before="120" w:after="120"/>
        <w:ind w:hanging="360"/>
        <w:rPr>
          <w:color w:val="000000"/>
          <w:sz w:val="24"/>
          <w:szCs w:val="24"/>
        </w:rPr>
      </w:pPr>
      <w:bookmarkStart w:id="20" w:name="_heading=h.2grqrue" w:colFirst="0" w:colLast="0"/>
      <w:bookmarkEnd w:id="20"/>
      <w:r>
        <w:rPr>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443624" w:rsidRDefault="005545FB">
      <w:pPr>
        <w:numPr>
          <w:ilvl w:val="1"/>
          <w:numId w:val="4"/>
        </w:numPr>
        <w:pBdr>
          <w:top w:val="nil"/>
          <w:left w:val="nil"/>
          <w:bottom w:val="nil"/>
          <w:right w:val="nil"/>
          <w:between w:val="nil"/>
        </w:pBdr>
        <w:tabs>
          <w:tab w:val="left" w:pos="1134"/>
        </w:tabs>
        <w:spacing w:before="120" w:after="120"/>
        <w:ind w:hanging="360"/>
        <w:rPr>
          <w:color w:val="000000"/>
          <w:sz w:val="24"/>
          <w:szCs w:val="24"/>
        </w:rPr>
      </w:pPr>
      <w:bookmarkStart w:id="21" w:name="_heading=h.vx1227" w:colFirst="0" w:colLast="0"/>
      <w:bookmarkEnd w:id="21"/>
      <w:r>
        <w:rPr>
          <w:color w:val="000000"/>
          <w:sz w:val="24"/>
          <w:szCs w:val="24"/>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w:t>
      </w:r>
      <w:r>
        <w:rPr>
          <w:color w:val="000000"/>
          <w:sz w:val="24"/>
          <w:szCs w:val="24"/>
        </w:rPr>
        <w:lastRenderedPageBreak/>
        <w:t>Management Plan. The Buyer may notify the Supplier of the results of such tests after completion of each such test.  If any such Buyer’s test adversely affects the Supplier’s ability to deliver the Deliverables so as to meet the relevant Service Level Performance Indicators, the Supplier shall be granted relief against any resultant under-performance for the period of the Buyer’s test.</w:t>
      </w:r>
    </w:p>
    <w:p w:rsidR="00443624" w:rsidRDefault="005545FB">
      <w:pPr>
        <w:numPr>
          <w:ilvl w:val="1"/>
          <w:numId w:val="4"/>
        </w:numPr>
        <w:pBdr>
          <w:top w:val="nil"/>
          <w:left w:val="nil"/>
          <w:bottom w:val="nil"/>
          <w:right w:val="nil"/>
          <w:between w:val="nil"/>
        </w:pBdr>
        <w:tabs>
          <w:tab w:val="left" w:pos="1134"/>
        </w:tabs>
        <w:spacing w:before="120" w:after="120"/>
        <w:ind w:hanging="360"/>
        <w:rPr>
          <w:color w:val="000000"/>
          <w:sz w:val="24"/>
          <w:szCs w:val="24"/>
        </w:rPr>
      </w:pPr>
      <w:bookmarkStart w:id="22" w:name="_heading=h.3fwokq0" w:colFirst="0" w:colLast="0"/>
      <w:bookmarkEnd w:id="22"/>
      <w:r>
        <w:rPr>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443624" w:rsidRDefault="005545FB">
      <w:pPr>
        <w:numPr>
          <w:ilvl w:val="1"/>
          <w:numId w:val="4"/>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 xml:space="preserve">If any repeat Security Test carried out pursuant to Paragraph 6.4 reveals an actual or potential Breach of Security exploiting the same root cause failure, such circumstance shall constitute a material Default of this Contract. </w:t>
      </w:r>
    </w:p>
    <w:p w:rsidR="00443624" w:rsidRDefault="005545FB">
      <w:pPr>
        <w:keepNext/>
        <w:numPr>
          <w:ilvl w:val="0"/>
          <w:numId w:val="4"/>
        </w:numPr>
        <w:pBdr>
          <w:top w:val="nil"/>
          <w:left w:val="nil"/>
          <w:bottom w:val="nil"/>
          <w:right w:val="nil"/>
          <w:between w:val="nil"/>
        </w:pBdr>
        <w:tabs>
          <w:tab w:val="left" w:pos="0"/>
        </w:tabs>
        <w:spacing w:before="24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p w:rsidR="00443624" w:rsidRDefault="005545FB">
      <w:pPr>
        <w:numPr>
          <w:ilvl w:val="1"/>
          <w:numId w:val="4"/>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3.4.3(d).</w:t>
      </w:r>
    </w:p>
    <w:p w:rsidR="00443624" w:rsidRDefault="005545FB">
      <w:pPr>
        <w:numPr>
          <w:ilvl w:val="1"/>
          <w:numId w:val="4"/>
        </w:numPr>
        <w:pBdr>
          <w:top w:val="nil"/>
          <w:left w:val="nil"/>
          <w:bottom w:val="nil"/>
          <w:right w:val="nil"/>
          <w:between w:val="nil"/>
        </w:pBdr>
        <w:tabs>
          <w:tab w:val="left" w:pos="1134"/>
        </w:tabs>
        <w:spacing w:before="120" w:after="120"/>
        <w:ind w:hanging="360"/>
        <w:rPr>
          <w:color w:val="000000"/>
          <w:sz w:val="24"/>
          <w:szCs w:val="24"/>
        </w:rPr>
      </w:pPr>
      <w:bookmarkStart w:id="23" w:name="_heading=h.1v1yuxt" w:colFirst="0" w:colLast="0"/>
      <w:bookmarkEnd w:id="23"/>
      <w:r>
        <w:rPr>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443624" w:rsidRDefault="005545FB">
      <w:pPr>
        <w:numPr>
          <w:ilvl w:val="1"/>
          <w:numId w:val="4"/>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443624" w:rsidRDefault="005545FB">
      <w:pPr>
        <w:keepNext/>
        <w:numPr>
          <w:ilvl w:val="0"/>
          <w:numId w:val="4"/>
        </w:numPr>
        <w:pBdr>
          <w:top w:val="nil"/>
          <w:left w:val="nil"/>
          <w:bottom w:val="nil"/>
          <w:right w:val="nil"/>
          <w:between w:val="nil"/>
        </w:pBdr>
        <w:tabs>
          <w:tab w:val="left" w:pos="0"/>
        </w:tabs>
        <w:spacing w:before="240"/>
        <w:rPr>
          <w:b/>
          <w:smallCaps/>
          <w:color w:val="000000"/>
          <w:sz w:val="24"/>
          <w:szCs w:val="24"/>
        </w:rPr>
      </w:pPr>
      <w:r>
        <w:rPr>
          <w:rFonts w:ascii="Arial Bold" w:eastAsia="Arial Bold" w:hAnsi="Arial Bold" w:cs="Arial Bold"/>
          <w:b/>
          <w:color w:val="000000"/>
          <w:sz w:val="24"/>
          <w:szCs w:val="24"/>
        </w:rPr>
        <w:lastRenderedPageBreak/>
        <w:t>Security Breach</w:t>
      </w:r>
    </w:p>
    <w:p w:rsidR="00443624" w:rsidRDefault="005545FB">
      <w:pPr>
        <w:numPr>
          <w:ilvl w:val="1"/>
          <w:numId w:val="4"/>
        </w:numPr>
        <w:pBdr>
          <w:top w:val="nil"/>
          <w:left w:val="nil"/>
          <w:bottom w:val="nil"/>
          <w:right w:val="nil"/>
          <w:between w:val="nil"/>
        </w:pBdr>
        <w:tabs>
          <w:tab w:val="left" w:pos="1134"/>
        </w:tabs>
        <w:spacing w:before="120" w:after="120"/>
        <w:ind w:hanging="360"/>
        <w:rPr>
          <w:color w:val="000000"/>
          <w:sz w:val="24"/>
          <w:szCs w:val="24"/>
        </w:rPr>
      </w:pPr>
      <w:bookmarkStart w:id="24" w:name="_heading=h.4f1mdlm" w:colFirst="0" w:colLast="0"/>
      <w:bookmarkEnd w:id="24"/>
      <w:r>
        <w:rPr>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p w:rsidR="00443624" w:rsidRDefault="005545FB">
      <w:pPr>
        <w:keepNext/>
        <w:numPr>
          <w:ilvl w:val="1"/>
          <w:numId w:val="4"/>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Without prejudice to the security incident management process, upon becoming aware of any of the circumstances referred to in Paragraph 8.1, the Supplier shall:</w:t>
      </w:r>
    </w:p>
    <w:p w:rsidR="00443624" w:rsidRDefault="005545FB">
      <w:pPr>
        <w:numPr>
          <w:ilvl w:val="2"/>
          <w:numId w:val="4"/>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immediately take all reasonable steps (which shall include any action or changes reasonably required by the Buyer) necessary to:</w:t>
      </w:r>
    </w:p>
    <w:p w:rsidR="00443624" w:rsidRDefault="005545FB">
      <w:pPr>
        <w:numPr>
          <w:ilvl w:val="3"/>
          <w:numId w:val="4"/>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 xml:space="preserve">minimise the extent of actual or potential harm caused by any Breach of Security; </w:t>
      </w:r>
    </w:p>
    <w:p w:rsidR="00443624" w:rsidRDefault="005545FB">
      <w:pPr>
        <w:numPr>
          <w:ilvl w:val="3"/>
          <w:numId w:val="4"/>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rsidR="00443624" w:rsidRDefault="005545FB">
      <w:pPr>
        <w:numPr>
          <w:ilvl w:val="3"/>
          <w:numId w:val="4"/>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443624" w:rsidRDefault="005545FB">
      <w:pPr>
        <w:numPr>
          <w:ilvl w:val="3"/>
          <w:numId w:val="4"/>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prevent a further Breach of Security or any potential or attempted Breach of Security in the future exploiting the same root cause failure; and</w:t>
      </w:r>
    </w:p>
    <w:p w:rsidR="00443624" w:rsidRDefault="005545FB">
      <w:pPr>
        <w:numPr>
          <w:ilvl w:val="3"/>
          <w:numId w:val="4"/>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supply any requested data to the Buyer (or the Computer Emergency Response Team for UK Government ("GovCertUK")) on the Buyer’s request within two (2) Working Days and without charge (where such requests are reasonably related to a possible incident or compromise); and</w:t>
      </w:r>
    </w:p>
    <w:p w:rsidR="00443624" w:rsidRDefault="005545FB">
      <w:pPr>
        <w:numPr>
          <w:ilvl w:val="3"/>
          <w:numId w:val="4"/>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as soon as reasonably practicable provide to the Buyer full details (using the reporting mechanism defined by the ISMS) of the Breach of Security or attempted Breach of Security, including a root cause analysis where required by the Buyer.</w:t>
      </w:r>
    </w:p>
    <w:p w:rsidR="00443624" w:rsidRDefault="005545FB">
      <w:pPr>
        <w:numPr>
          <w:ilvl w:val="1"/>
          <w:numId w:val="4"/>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443624" w:rsidRDefault="005545FB">
      <w:pPr>
        <w:keepNext/>
        <w:numPr>
          <w:ilvl w:val="0"/>
          <w:numId w:val="4"/>
        </w:numPr>
        <w:pBdr>
          <w:top w:val="nil"/>
          <w:left w:val="nil"/>
          <w:bottom w:val="nil"/>
          <w:right w:val="nil"/>
          <w:between w:val="nil"/>
        </w:pBdr>
        <w:tabs>
          <w:tab w:val="left" w:pos="0"/>
        </w:tabs>
        <w:spacing w:before="240"/>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Vulnerabilities and fixing them</w:t>
      </w:r>
    </w:p>
    <w:p w:rsidR="00443624" w:rsidRDefault="005545FB">
      <w:pPr>
        <w:numPr>
          <w:ilvl w:val="1"/>
          <w:numId w:val="4"/>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Buyer and the Supplier acknowledge that from time to time vulnerabilities in the ICT Environment will be discovered which unless mitigated will present an unacceptable risk to the Buyer’s information.</w:t>
      </w:r>
    </w:p>
    <w:p w:rsidR="00443624" w:rsidRDefault="005545FB">
      <w:pPr>
        <w:numPr>
          <w:ilvl w:val="1"/>
          <w:numId w:val="4"/>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443624" w:rsidRDefault="005545FB">
      <w:pPr>
        <w:numPr>
          <w:ilvl w:val="2"/>
          <w:numId w:val="4"/>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the ‘National Vulnerability Database’ ‘Vulnerability Severity Ratings’: ‘High’, ‘Medium’ and ‘Low’ respectively (these in turn are aligned to CVSS scores as set out by NIST http://nvd.nist.gov/cvss.cfm); and</w:t>
      </w:r>
    </w:p>
    <w:p w:rsidR="00443624" w:rsidRDefault="005545FB">
      <w:pPr>
        <w:numPr>
          <w:ilvl w:val="2"/>
          <w:numId w:val="4"/>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Microsoft’s ‘Security Bulletin Severity Rating System’ ratings ‘Critical’, ‘Important’, and the two remaining levels (‘Moderate’ and ‘Low’) respectively.</w:t>
      </w:r>
    </w:p>
    <w:p w:rsidR="00443624" w:rsidRDefault="005545FB">
      <w:pPr>
        <w:numPr>
          <w:ilvl w:val="1"/>
          <w:numId w:val="4"/>
        </w:numPr>
        <w:pBdr>
          <w:top w:val="nil"/>
          <w:left w:val="nil"/>
          <w:bottom w:val="nil"/>
          <w:right w:val="nil"/>
          <w:between w:val="nil"/>
        </w:pBdr>
        <w:tabs>
          <w:tab w:val="left" w:pos="1134"/>
        </w:tabs>
        <w:spacing w:before="120" w:after="120"/>
        <w:ind w:hanging="360"/>
        <w:rPr>
          <w:color w:val="000000"/>
          <w:sz w:val="24"/>
          <w:szCs w:val="24"/>
        </w:rPr>
      </w:pPr>
      <w:bookmarkStart w:id="25" w:name="_heading=h.2u6wntf" w:colFirst="0" w:colLast="0"/>
      <w:bookmarkEnd w:id="25"/>
      <w:r>
        <w:rPr>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443624" w:rsidRDefault="005545FB">
      <w:pPr>
        <w:numPr>
          <w:ilvl w:val="2"/>
          <w:numId w:val="4"/>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443624" w:rsidRDefault="005545FB">
      <w:pPr>
        <w:numPr>
          <w:ilvl w:val="2"/>
          <w:numId w:val="4"/>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443624" w:rsidRDefault="005545FB">
      <w:pPr>
        <w:numPr>
          <w:ilvl w:val="2"/>
          <w:numId w:val="4"/>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the Buyer agrees a different maximum period after a case-by-case consultation with the Supplier under the processes defined in the ISMS.</w:t>
      </w:r>
    </w:p>
    <w:p w:rsidR="00443624" w:rsidRDefault="005545FB">
      <w:pPr>
        <w:numPr>
          <w:ilvl w:val="1"/>
          <w:numId w:val="4"/>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443624" w:rsidRDefault="005545FB">
      <w:pPr>
        <w:numPr>
          <w:ilvl w:val="2"/>
          <w:numId w:val="4"/>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where upgrading such COTS Software reduces the level of mitigations for known threats, vulnerabilities or exploitation techniques, provided always that such upgrade is made within 12 Months of release of the latest version; or</w:t>
      </w:r>
    </w:p>
    <w:p w:rsidR="00443624" w:rsidRDefault="005545FB">
      <w:pPr>
        <w:numPr>
          <w:ilvl w:val="2"/>
          <w:numId w:val="4"/>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lastRenderedPageBreak/>
        <w:t xml:space="preserve">is agreed with the Buyer in writing. </w:t>
      </w:r>
    </w:p>
    <w:p w:rsidR="00443624" w:rsidRDefault="005545FB">
      <w:pPr>
        <w:keepNext/>
        <w:numPr>
          <w:ilvl w:val="1"/>
          <w:numId w:val="4"/>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Supplier shall:</w:t>
      </w:r>
    </w:p>
    <w:p w:rsidR="00443624" w:rsidRDefault="005545FB">
      <w:pPr>
        <w:numPr>
          <w:ilvl w:val="2"/>
          <w:numId w:val="4"/>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implement a mechanism for receiving, analysing and acting upon threat information supplied by GovCertUK, or any other competent Central Government Body;</w:t>
      </w:r>
    </w:p>
    <w:p w:rsidR="00443624" w:rsidRDefault="005545FB">
      <w:pPr>
        <w:numPr>
          <w:ilvl w:val="2"/>
          <w:numId w:val="4"/>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ensure that the ICT Environment (to the extent that the ICT Environment is within the control of the Supplier) is monitored to facilitate the detection of anomalous behaviour that would be indicative of system compromise;</w:t>
      </w:r>
    </w:p>
    <w:p w:rsidR="00443624" w:rsidRDefault="005545FB">
      <w:pPr>
        <w:numPr>
          <w:ilvl w:val="2"/>
          <w:numId w:val="4"/>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ensure it is knowledgeable about the latest trends in threat, vulnerability and exploitation that are relevant to the ICT Environment by actively monitoring the threat landscape during the Contract Period;</w:t>
      </w:r>
    </w:p>
    <w:p w:rsidR="00443624" w:rsidRDefault="005545FB">
      <w:pPr>
        <w:numPr>
          <w:ilvl w:val="2"/>
          <w:numId w:val="4"/>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w:t>
      </w:r>
    </w:p>
    <w:p w:rsidR="00443624" w:rsidRDefault="005545FB">
      <w:pPr>
        <w:numPr>
          <w:ilvl w:val="2"/>
          <w:numId w:val="4"/>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443624" w:rsidRDefault="005545FB">
      <w:pPr>
        <w:numPr>
          <w:ilvl w:val="2"/>
          <w:numId w:val="4"/>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propose interim mitigation measures to vulnerabilities in the ICT Environment known to be exploitable where a security patch is not immediately available;</w:t>
      </w:r>
    </w:p>
    <w:p w:rsidR="00443624" w:rsidRDefault="005545FB">
      <w:pPr>
        <w:numPr>
          <w:ilvl w:val="2"/>
          <w:numId w:val="4"/>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remove or disable any extraneous interfaces, services or capabilities that are not needed for the provision of the Services (in order to reduce the attack surface of the ICT Environment); and</w:t>
      </w:r>
    </w:p>
    <w:p w:rsidR="00443624" w:rsidRDefault="005545FB">
      <w:pPr>
        <w:numPr>
          <w:ilvl w:val="2"/>
          <w:numId w:val="4"/>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inform the Buyer when it becomes aware of any new threat, vulnerability or exploitation technique that has the potential to affect the security of the ICT Environment and provide initial indications of possible mitigations.</w:t>
      </w:r>
    </w:p>
    <w:p w:rsidR="00443624" w:rsidRDefault="005545FB">
      <w:pPr>
        <w:numPr>
          <w:ilvl w:val="1"/>
          <w:numId w:val="4"/>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If the Supplier is unlikely to be able to mitigate the vulnerability within the timescales under this Paragraph 9, the Supplier shall immediately notify the Buyer.</w:t>
      </w:r>
    </w:p>
    <w:p w:rsidR="00443624" w:rsidRDefault="005545FB">
      <w:pPr>
        <w:numPr>
          <w:ilvl w:val="1"/>
          <w:numId w:val="4"/>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A failure to comply with Paragraph 9.3 shall constitute a Default, and the Supplier shall comply with the Rectification Plan Process.</w:t>
      </w:r>
    </w:p>
    <w:p w:rsidR="00443624" w:rsidRDefault="005545FB">
      <w:pPr>
        <w:pBdr>
          <w:top w:val="nil"/>
          <w:left w:val="nil"/>
          <w:bottom w:val="nil"/>
          <w:right w:val="nil"/>
          <w:between w:val="nil"/>
        </w:pBdr>
        <w:ind w:left="0"/>
        <w:rPr>
          <w:rFonts w:ascii="Arial Bold" w:eastAsia="Arial Bold" w:hAnsi="Arial Bold" w:cs="Arial Bold"/>
          <w:b/>
          <w:color w:val="000000"/>
          <w:sz w:val="36"/>
          <w:szCs w:val="36"/>
        </w:rPr>
      </w:pPr>
      <w:bookmarkStart w:id="26" w:name="_heading=h.19c6y18" w:colFirst="0" w:colLast="0"/>
      <w:bookmarkEnd w:id="26"/>
      <w:r>
        <w:br w:type="page"/>
      </w:r>
      <w:r>
        <w:rPr>
          <w:rFonts w:ascii="Arial Bold" w:eastAsia="Arial Bold" w:hAnsi="Arial Bold" w:cs="Arial Bold"/>
          <w:b/>
          <w:color w:val="000000"/>
          <w:sz w:val="36"/>
          <w:szCs w:val="36"/>
        </w:rPr>
        <w:lastRenderedPageBreak/>
        <w:t>Part B – A</w:t>
      </w:r>
      <w:bookmarkStart w:id="27" w:name="bookmark=id.3tbugp1" w:colFirst="0" w:colLast="0"/>
      <w:bookmarkEnd w:id="27"/>
      <w:r>
        <w:rPr>
          <w:rFonts w:ascii="Arial Bold" w:eastAsia="Arial Bold" w:hAnsi="Arial Bold" w:cs="Arial Bold"/>
          <w:b/>
          <w:color w:val="000000"/>
          <w:sz w:val="36"/>
          <w:szCs w:val="36"/>
        </w:rPr>
        <w:t xml:space="preserve">nnex 1: </w:t>
      </w:r>
    </w:p>
    <w:p w:rsidR="00443624" w:rsidRDefault="005545FB">
      <w:pPr>
        <w:pBdr>
          <w:top w:val="nil"/>
          <w:left w:val="nil"/>
          <w:bottom w:val="nil"/>
          <w:right w:val="nil"/>
          <w:between w:val="nil"/>
        </w:pBdr>
        <w:ind w:left="0"/>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p w:rsidR="00443624" w:rsidRDefault="00443624">
      <w:pPr>
        <w:pBdr>
          <w:top w:val="nil"/>
          <w:left w:val="nil"/>
          <w:bottom w:val="nil"/>
          <w:right w:val="nil"/>
          <w:between w:val="nil"/>
        </w:pBdr>
        <w:spacing w:after="0"/>
        <w:ind w:left="0"/>
        <w:rPr>
          <w:color w:val="000000"/>
          <w:sz w:val="24"/>
          <w:szCs w:val="24"/>
        </w:rPr>
      </w:pPr>
    </w:p>
    <w:p w:rsidR="00443624" w:rsidRDefault="005545FB">
      <w:pPr>
        <w:keepNext/>
        <w:numPr>
          <w:ilvl w:val="0"/>
          <w:numId w:val="1"/>
        </w:numPr>
        <w:pBdr>
          <w:top w:val="nil"/>
          <w:left w:val="nil"/>
          <w:bottom w:val="nil"/>
          <w:right w:val="nil"/>
          <w:between w:val="nil"/>
        </w:pBdr>
        <w:tabs>
          <w:tab w:val="left" w:pos="0"/>
        </w:tabs>
        <w:spacing w:before="240"/>
        <w:rPr>
          <w:b/>
          <w:smallCaps/>
          <w:color w:val="000000"/>
          <w:sz w:val="24"/>
          <w:szCs w:val="24"/>
        </w:rPr>
      </w:pPr>
      <w:r>
        <w:rPr>
          <w:rFonts w:ascii="Arial Bold" w:eastAsia="Arial Bold" w:hAnsi="Arial Bold" w:cs="Arial Bold"/>
          <w:b/>
          <w:color w:val="000000"/>
          <w:sz w:val="24"/>
          <w:szCs w:val="24"/>
        </w:rPr>
        <w:t>Handling Classified information</w:t>
      </w:r>
    </w:p>
    <w:p w:rsidR="00443624" w:rsidRDefault="005545FB">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rsidR="00443624" w:rsidRDefault="005545FB">
      <w:pPr>
        <w:keepNext/>
        <w:numPr>
          <w:ilvl w:val="0"/>
          <w:numId w:val="1"/>
        </w:numPr>
        <w:pBdr>
          <w:top w:val="nil"/>
          <w:left w:val="nil"/>
          <w:bottom w:val="nil"/>
          <w:right w:val="nil"/>
          <w:between w:val="nil"/>
        </w:pBdr>
        <w:tabs>
          <w:tab w:val="left" w:pos="0"/>
        </w:tabs>
        <w:spacing w:before="240"/>
        <w:rPr>
          <w:b/>
          <w:smallCaps/>
          <w:color w:val="000000"/>
          <w:sz w:val="24"/>
          <w:szCs w:val="24"/>
        </w:rPr>
      </w:pPr>
      <w:r>
        <w:rPr>
          <w:rFonts w:ascii="Arial Bold" w:eastAsia="Arial Bold" w:hAnsi="Arial Bold" w:cs="Arial Bold"/>
          <w:b/>
          <w:color w:val="000000"/>
          <w:sz w:val="24"/>
          <w:szCs w:val="24"/>
        </w:rPr>
        <w:t>End user devices</w:t>
      </w:r>
    </w:p>
    <w:p w:rsidR="00443624" w:rsidRDefault="005545FB">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443624" w:rsidRDefault="005545FB">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1">
        <w:r>
          <w:rPr>
            <w:color w:val="0000FF"/>
            <w:sz w:val="24"/>
            <w:szCs w:val="24"/>
            <w:u w:val="single"/>
          </w:rPr>
          <w:t>https://www.ncsc.gov.uk/guidance/end-user-device-security</w:t>
        </w:r>
      </w:hyperlink>
      <w:r>
        <w:rPr>
          <w:color w:val="000000"/>
          <w:sz w:val="24"/>
          <w:szCs w:val="24"/>
        </w:rPr>
        <w:t>).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443624" w:rsidRDefault="005545FB">
      <w:pPr>
        <w:keepNext/>
        <w:numPr>
          <w:ilvl w:val="0"/>
          <w:numId w:val="1"/>
        </w:numPr>
        <w:pBdr>
          <w:top w:val="nil"/>
          <w:left w:val="nil"/>
          <w:bottom w:val="nil"/>
          <w:right w:val="nil"/>
          <w:between w:val="nil"/>
        </w:pBdr>
        <w:tabs>
          <w:tab w:val="left" w:pos="0"/>
        </w:tabs>
        <w:spacing w:before="240"/>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p w:rsidR="00443624" w:rsidRDefault="005545FB">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443624" w:rsidRDefault="005545FB">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Supplier shall agree any change in location of data storage, processing and administration with the Buyer in accordance with Clause 14 (Data protection).</w:t>
      </w:r>
    </w:p>
    <w:p w:rsidR="00443624" w:rsidRDefault="005545FB">
      <w:pPr>
        <w:keepNext/>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Supplier shall:</w:t>
      </w:r>
    </w:p>
    <w:p w:rsidR="00443624" w:rsidRDefault="005545FB">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provide the Buyer with all Government Data on demand in an agreed open format;</w:t>
      </w:r>
    </w:p>
    <w:p w:rsidR="00443624" w:rsidRDefault="005545FB">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lastRenderedPageBreak/>
        <w:t>have documented processes to guarantee availability of Government Data in the event of the Supplier ceasing to trade;</w:t>
      </w:r>
    </w:p>
    <w:p w:rsidR="00443624" w:rsidRDefault="005545FB">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securely destroy all media that has held Government Data at the end of life of that media in line with Good Industry Practice; and</w:t>
      </w:r>
    </w:p>
    <w:p w:rsidR="00443624" w:rsidRDefault="005545FB">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securely erase any or all Government Data held by the Supplier when requested to do so by the Buyer.</w:t>
      </w:r>
    </w:p>
    <w:p w:rsidR="00443624" w:rsidRDefault="005545FB">
      <w:pPr>
        <w:keepNext/>
        <w:numPr>
          <w:ilvl w:val="0"/>
          <w:numId w:val="1"/>
        </w:numPr>
        <w:pBdr>
          <w:top w:val="nil"/>
          <w:left w:val="nil"/>
          <w:bottom w:val="nil"/>
          <w:right w:val="nil"/>
          <w:between w:val="nil"/>
        </w:pBdr>
        <w:tabs>
          <w:tab w:val="left" w:pos="0"/>
        </w:tabs>
        <w:spacing w:before="240"/>
        <w:rPr>
          <w:b/>
          <w:smallCaps/>
          <w:color w:val="000000"/>
          <w:sz w:val="24"/>
          <w:szCs w:val="24"/>
        </w:rPr>
      </w:pPr>
      <w:r>
        <w:rPr>
          <w:rFonts w:ascii="Arial Bold" w:eastAsia="Arial Bold" w:hAnsi="Arial Bold" w:cs="Arial Bold"/>
          <w:b/>
          <w:color w:val="000000"/>
          <w:sz w:val="24"/>
          <w:szCs w:val="24"/>
        </w:rPr>
        <w:t xml:space="preserve">Ensuring secure communications </w:t>
      </w:r>
    </w:p>
    <w:p w:rsidR="00443624" w:rsidRDefault="005545FB">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443624" w:rsidRDefault="005545FB">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Buyer requires that the configuration and use of all networking equipment to provide the Services, including those that are located in secure physical locations, are at least compliant with Good Industry Practice.</w:t>
      </w:r>
    </w:p>
    <w:p w:rsidR="00443624" w:rsidRDefault="005545FB">
      <w:pPr>
        <w:keepNext/>
        <w:numPr>
          <w:ilvl w:val="0"/>
          <w:numId w:val="1"/>
        </w:numPr>
        <w:pBdr>
          <w:top w:val="nil"/>
          <w:left w:val="nil"/>
          <w:bottom w:val="nil"/>
          <w:right w:val="nil"/>
          <w:between w:val="nil"/>
        </w:pBdr>
        <w:tabs>
          <w:tab w:val="left" w:pos="0"/>
        </w:tabs>
        <w:spacing w:before="240"/>
        <w:rPr>
          <w:b/>
          <w:smallCaps/>
          <w:color w:val="000000"/>
          <w:sz w:val="24"/>
          <w:szCs w:val="24"/>
        </w:rPr>
      </w:pPr>
      <w:r>
        <w:rPr>
          <w:rFonts w:ascii="Arial Bold" w:eastAsia="Arial Bold" w:hAnsi="Arial Bold" w:cs="Arial Bold"/>
          <w:b/>
          <w:color w:val="000000"/>
          <w:sz w:val="24"/>
          <w:szCs w:val="24"/>
        </w:rPr>
        <w:t xml:space="preserve">Security by design </w:t>
      </w:r>
    </w:p>
    <w:p w:rsidR="00443624" w:rsidRDefault="005545FB">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443624" w:rsidRDefault="005545FB">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2">
        <w:r>
          <w:rPr>
            <w:color w:val="0000FF"/>
            <w:sz w:val="24"/>
            <w:szCs w:val="24"/>
            <w:u w:val="single"/>
          </w:rPr>
          <w:t>https://www.ncsc.gov.uk/section/products-services/ncsc-certification</w:t>
        </w:r>
      </w:hyperlink>
      <w:r>
        <w:rPr>
          <w:color w:val="000000"/>
          <w:sz w:val="24"/>
          <w:szCs w:val="24"/>
        </w:rPr>
        <w:t xml:space="preserve">) for all bespoke or complex components of the ICT Environment (to the extent that the ICT Environment is within the control of the Supplier). </w:t>
      </w:r>
    </w:p>
    <w:p w:rsidR="00443624" w:rsidRDefault="005545FB">
      <w:pPr>
        <w:keepNext/>
        <w:numPr>
          <w:ilvl w:val="0"/>
          <w:numId w:val="1"/>
        </w:numPr>
        <w:pBdr>
          <w:top w:val="nil"/>
          <w:left w:val="nil"/>
          <w:bottom w:val="nil"/>
          <w:right w:val="nil"/>
          <w:between w:val="nil"/>
        </w:pBdr>
        <w:tabs>
          <w:tab w:val="left" w:pos="0"/>
        </w:tabs>
        <w:spacing w:before="24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p w:rsidR="00443624" w:rsidRDefault="005545FB">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Supplier Staff shall be subject to pre-employment checks that include, as a minimum: identity, unspent criminal convictions and right to work.</w:t>
      </w:r>
    </w:p>
    <w:p w:rsidR="00443624" w:rsidRDefault="005545FB">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p w:rsidR="00443624" w:rsidRDefault="005545FB">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p w:rsidR="00443624" w:rsidRDefault="005545FB">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 xml:space="preserve">All Supplier Staff that have the ability to access Government Data or systems holding Government Data shall undergo regular training on secure information </w:t>
      </w:r>
      <w:r>
        <w:rPr>
          <w:color w:val="000000"/>
          <w:sz w:val="24"/>
          <w:szCs w:val="24"/>
        </w:rPr>
        <w:lastRenderedPageBreak/>
        <w:t>management principles. Unless otherwise agreed with the Buyer in writing, this training must be undertaken annually.</w:t>
      </w:r>
    </w:p>
    <w:p w:rsidR="00443624" w:rsidRDefault="005545FB">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443624" w:rsidRDefault="005545FB">
      <w:pPr>
        <w:keepNext/>
        <w:numPr>
          <w:ilvl w:val="0"/>
          <w:numId w:val="1"/>
        </w:numPr>
        <w:pBdr>
          <w:top w:val="nil"/>
          <w:left w:val="nil"/>
          <w:bottom w:val="nil"/>
          <w:right w:val="nil"/>
          <w:between w:val="nil"/>
        </w:pBdr>
        <w:tabs>
          <w:tab w:val="left" w:pos="0"/>
        </w:tabs>
        <w:spacing w:before="240"/>
        <w:rPr>
          <w:b/>
          <w:smallCaps/>
          <w:color w:val="000000"/>
          <w:sz w:val="24"/>
          <w:szCs w:val="24"/>
        </w:rPr>
      </w:pPr>
      <w:r>
        <w:rPr>
          <w:rFonts w:ascii="Arial Bold" w:eastAsia="Arial Bold" w:hAnsi="Arial Bold" w:cs="Arial Bold"/>
          <w:b/>
          <w:color w:val="000000"/>
          <w:sz w:val="24"/>
          <w:szCs w:val="24"/>
        </w:rPr>
        <w:t xml:space="preserve">Restricting and monitoring access </w:t>
      </w:r>
    </w:p>
    <w:p w:rsidR="00443624" w:rsidRDefault="005545FB">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443624" w:rsidRDefault="005545FB">
      <w:pPr>
        <w:keepNext/>
        <w:numPr>
          <w:ilvl w:val="0"/>
          <w:numId w:val="1"/>
        </w:numPr>
        <w:pBdr>
          <w:top w:val="nil"/>
          <w:left w:val="nil"/>
          <w:bottom w:val="nil"/>
          <w:right w:val="nil"/>
          <w:between w:val="nil"/>
        </w:pBdr>
        <w:tabs>
          <w:tab w:val="left" w:pos="0"/>
        </w:tabs>
        <w:spacing w:before="240"/>
        <w:rPr>
          <w:rFonts w:ascii="Arial Bold" w:eastAsia="Arial Bold" w:hAnsi="Arial Bold" w:cs="Arial Bold"/>
          <w:b/>
          <w:color w:val="000000"/>
          <w:sz w:val="24"/>
          <w:szCs w:val="24"/>
        </w:rPr>
      </w:pPr>
      <w:bookmarkStart w:id="28" w:name="_heading=h.28h4qwu" w:colFirst="0" w:colLast="0"/>
      <w:bookmarkEnd w:id="28"/>
      <w:r>
        <w:rPr>
          <w:rFonts w:ascii="Arial Bold" w:eastAsia="Arial Bold" w:hAnsi="Arial Bold" w:cs="Arial Bold"/>
          <w:b/>
          <w:color w:val="000000"/>
          <w:sz w:val="24"/>
          <w:szCs w:val="24"/>
        </w:rPr>
        <w:t xml:space="preserve">Audit </w:t>
      </w:r>
    </w:p>
    <w:p w:rsidR="00443624" w:rsidRDefault="005545FB">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443624" w:rsidRDefault="005545FB">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443624" w:rsidRDefault="005545FB">
      <w:pPr>
        <w:numPr>
          <w:ilvl w:val="2"/>
          <w:numId w:val="1"/>
        </w:numPr>
        <w:pBdr>
          <w:top w:val="nil"/>
          <w:left w:val="nil"/>
          <w:bottom w:val="nil"/>
          <w:right w:val="nil"/>
          <w:between w:val="nil"/>
        </w:pBdr>
        <w:tabs>
          <w:tab w:val="left" w:pos="1985"/>
          <w:tab w:val="left" w:pos="2127"/>
        </w:tabs>
        <w:spacing w:before="120" w:after="120"/>
        <w:ind w:left="1656"/>
        <w:rPr>
          <w:color w:val="000000"/>
          <w:sz w:val="24"/>
          <w:szCs w:val="24"/>
        </w:rPr>
      </w:pPr>
      <w:r>
        <w:rPr>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443624" w:rsidRDefault="005545FB">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 xml:space="preserve">The Supplier and the Buyer shall work together to establish any additional audit and monitoring requirements for the ICT Environment. </w:t>
      </w:r>
    </w:p>
    <w:p w:rsidR="00443624" w:rsidRDefault="005545FB">
      <w:pPr>
        <w:numPr>
          <w:ilvl w:val="1"/>
          <w:numId w:val="1"/>
        </w:numPr>
        <w:pBdr>
          <w:top w:val="nil"/>
          <w:left w:val="nil"/>
          <w:bottom w:val="nil"/>
          <w:right w:val="nil"/>
          <w:between w:val="nil"/>
        </w:pBdr>
        <w:tabs>
          <w:tab w:val="left" w:pos="1134"/>
        </w:tabs>
        <w:spacing w:before="120" w:after="120"/>
        <w:ind w:hanging="360"/>
        <w:rPr>
          <w:color w:val="000000"/>
          <w:sz w:val="24"/>
          <w:szCs w:val="24"/>
        </w:rPr>
      </w:pPr>
      <w:r>
        <w:rPr>
          <w:color w:val="000000"/>
          <w:sz w:val="24"/>
          <w:szCs w:val="24"/>
        </w:rPr>
        <w:t>The Supplier shall retain audit records collected in compliance with this Paragraph 8 for a period of at least 6 Months.</w:t>
      </w:r>
    </w:p>
    <w:p w:rsidR="00443624" w:rsidRDefault="005545F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p w:rsidR="00443624" w:rsidRDefault="00443624">
      <w:pPr>
        <w:pBdr>
          <w:top w:val="nil"/>
          <w:left w:val="nil"/>
          <w:bottom w:val="nil"/>
          <w:right w:val="nil"/>
          <w:between w:val="nil"/>
        </w:pBdr>
        <w:spacing w:after="0"/>
        <w:ind w:left="0"/>
        <w:jc w:val="left"/>
        <w:rPr>
          <w:color w:val="000000"/>
          <w:sz w:val="24"/>
          <w:szCs w:val="24"/>
          <w:highlight w:val="yellow"/>
        </w:rPr>
      </w:pPr>
    </w:p>
    <w:p w:rsidR="00443624" w:rsidRDefault="005545FB">
      <w:pPr>
        <w:pBdr>
          <w:top w:val="nil"/>
          <w:left w:val="nil"/>
          <w:bottom w:val="nil"/>
          <w:right w:val="nil"/>
          <w:between w:val="nil"/>
        </w:pBdr>
        <w:spacing w:after="0"/>
        <w:ind w:left="0"/>
        <w:jc w:val="left"/>
        <w:rPr>
          <w:color w:val="000000"/>
          <w:sz w:val="24"/>
          <w:szCs w:val="24"/>
        </w:rPr>
      </w:pPr>
      <w:r>
        <w:rPr>
          <w:color w:val="000000"/>
          <w:sz w:val="24"/>
          <w:szCs w:val="24"/>
          <w:highlight w:val="yellow"/>
        </w:rPr>
        <w:t>[</w:t>
      </w:r>
      <w:r>
        <w:rPr>
          <w:b/>
          <w:color w:val="000000"/>
          <w:sz w:val="24"/>
          <w:szCs w:val="24"/>
          <w:highlight w:val="yellow"/>
        </w:rPr>
        <w:t>Insert</w:t>
      </w:r>
      <w:r>
        <w:rPr>
          <w:color w:val="000000"/>
          <w:sz w:val="24"/>
          <w:szCs w:val="24"/>
        </w:rPr>
        <w:t xml:space="preserve"> initial Supplier Security Management Plan]</w:t>
      </w:r>
    </w:p>
    <w:p w:rsidR="00443624" w:rsidRDefault="00443624">
      <w:pPr>
        <w:pBdr>
          <w:top w:val="nil"/>
          <w:left w:val="nil"/>
          <w:bottom w:val="nil"/>
          <w:right w:val="nil"/>
          <w:between w:val="nil"/>
        </w:pBdr>
        <w:spacing w:after="0"/>
        <w:ind w:left="0"/>
        <w:jc w:val="left"/>
        <w:rPr>
          <w:color w:val="000000"/>
          <w:sz w:val="24"/>
          <w:szCs w:val="24"/>
        </w:rPr>
      </w:pPr>
    </w:p>
    <w:p w:rsidR="00443624" w:rsidRDefault="005545FB">
      <w:pPr>
        <w:pBdr>
          <w:top w:val="nil"/>
          <w:left w:val="nil"/>
          <w:bottom w:val="nil"/>
          <w:right w:val="nil"/>
          <w:between w:val="nil"/>
        </w:pBdr>
        <w:spacing w:after="0"/>
        <w:ind w:left="0"/>
        <w:jc w:val="left"/>
        <w:rPr>
          <w:color w:val="000000"/>
          <w:sz w:val="24"/>
          <w:szCs w:val="24"/>
        </w:rPr>
      </w:pPr>
      <w:r>
        <w:t xml:space="preserve">     </w:t>
      </w:r>
    </w:p>
    <w:p w:rsidR="00443624" w:rsidRDefault="005545FB">
      <w:pPr>
        <w:pBdr>
          <w:top w:val="nil"/>
          <w:left w:val="nil"/>
          <w:bottom w:val="nil"/>
          <w:right w:val="nil"/>
          <w:between w:val="nil"/>
        </w:pBdr>
        <w:spacing w:after="0"/>
        <w:ind w:left="0"/>
        <w:jc w:val="left"/>
        <w:rPr>
          <w:color w:val="000000"/>
          <w:sz w:val="24"/>
          <w:szCs w:val="24"/>
        </w:rPr>
      </w:pPr>
      <w:r>
        <w:t xml:space="preserve">     </w:t>
      </w:r>
    </w:p>
    <w:sectPr w:rsidR="00443624">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72AA" w:rsidRDefault="003672AA">
      <w:pPr>
        <w:spacing w:after="0"/>
      </w:pPr>
      <w:r>
        <w:separator/>
      </w:r>
    </w:p>
  </w:endnote>
  <w:endnote w:type="continuationSeparator" w:id="0">
    <w:p w:rsidR="003672AA" w:rsidRDefault="003672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A00002EF" w:usb1="4000207B" w:usb2="00000000" w:usb3="00000000" w:csb0="0000009F" w:csb1="00000000"/>
  </w:font>
  <w:font w:name="Arial Bold">
    <w:altName w:val="Arial"/>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3624" w:rsidRDefault="00443624">
    <w:pPr>
      <w:pBdr>
        <w:top w:val="nil"/>
        <w:left w:val="nil"/>
        <w:bottom w:val="nil"/>
        <w:right w:val="nil"/>
        <w:between w:val="nil"/>
      </w:pBdr>
      <w:tabs>
        <w:tab w:val="center" w:pos="4513"/>
        <w:tab w:val="right" w:pos="9026"/>
      </w:tabs>
      <w:spacing w:after="0"/>
      <w:ind w:hanging="1418"/>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3624" w:rsidRDefault="005545FB">
    <w:pPr>
      <w:pBdr>
        <w:top w:val="nil"/>
        <w:left w:val="nil"/>
        <w:bottom w:val="nil"/>
        <w:right w:val="nil"/>
        <w:between w:val="nil"/>
      </w:pBdr>
      <w:tabs>
        <w:tab w:val="center" w:pos="4513"/>
        <w:tab w:val="right" w:pos="9026"/>
      </w:tabs>
      <w:spacing w:after="0"/>
      <w:ind w:left="0" w:hanging="1418"/>
      <w:rPr>
        <w:color w:val="000000"/>
        <w:sz w:val="20"/>
        <w:szCs w:val="20"/>
      </w:rPr>
    </w:pPr>
    <w:bookmarkStart w:id="29" w:name="bookmark=id.nmf14n" w:colFirst="0" w:colLast="0"/>
    <w:bookmarkEnd w:id="29"/>
    <w:r>
      <w:t xml:space="preserve">     </w:t>
    </w:r>
  </w:p>
  <w:p w:rsidR="00443624" w:rsidRDefault="005545FB">
    <w:pPr>
      <w:pBdr>
        <w:top w:val="nil"/>
        <w:left w:val="nil"/>
        <w:bottom w:val="nil"/>
        <w:right w:val="nil"/>
        <w:between w:val="nil"/>
      </w:pBdr>
      <w:tabs>
        <w:tab w:val="center" w:pos="4513"/>
        <w:tab w:val="right" w:pos="9026"/>
      </w:tabs>
      <w:spacing w:after="0"/>
      <w:ind w:left="0" w:firstLine="142"/>
      <w:rPr>
        <w:color w:val="000000"/>
        <w:sz w:val="20"/>
        <w:szCs w:val="20"/>
      </w:rPr>
    </w:pPr>
    <w:bookmarkStart w:id="30" w:name="_heading=h.30j0zll" w:colFirst="0" w:colLast="0"/>
    <w:bookmarkEnd w:id="30"/>
    <w:r>
      <w:rPr>
        <w:color w:val="000000"/>
        <w:sz w:val="20"/>
        <w:szCs w:val="20"/>
      </w:rPr>
      <w:t>Framework Ref: RM6342</w:t>
    </w:r>
  </w:p>
  <w:p w:rsidR="00443624" w:rsidRDefault="005545FB">
    <w:pPr>
      <w:pBdr>
        <w:top w:val="nil"/>
        <w:left w:val="nil"/>
        <w:bottom w:val="nil"/>
        <w:right w:val="nil"/>
        <w:between w:val="nil"/>
      </w:pBdr>
      <w:tabs>
        <w:tab w:val="center" w:pos="4513"/>
        <w:tab w:val="right" w:pos="9026"/>
      </w:tabs>
      <w:spacing w:after="0"/>
      <w:ind w:left="0" w:firstLine="142"/>
      <w:jc w:val="left"/>
      <w:rPr>
        <w:color w:val="000000"/>
        <w:sz w:val="20"/>
        <w:szCs w:val="20"/>
      </w:rPr>
    </w:pPr>
    <w:r>
      <w:rPr>
        <w:color w:val="000000"/>
        <w:sz w:val="20"/>
        <w:szCs w:val="20"/>
      </w:rPr>
      <w:t xml:space="preserve">Project Version: </w:t>
    </w:r>
  </w:p>
  <w:p w:rsidR="00443624" w:rsidRDefault="005545FB">
    <w:pPr>
      <w:pBdr>
        <w:top w:val="nil"/>
        <w:left w:val="nil"/>
        <w:bottom w:val="nil"/>
        <w:right w:val="nil"/>
        <w:between w:val="nil"/>
      </w:pBdr>
      <w:tabs>
        <w:tab w:val="center" w:pos="4513"/>
        <w:tab w:val="right" w:pos="9026"/>
      </w:tabs>
      <w:spacing w:after="0"/>
      <w:ind w:left="0" w:firstLine="142"/>
      <w:jc w:val="left"/>
      <w:rPr>
        <w:color w:val="A6A6A6"/>
        <w:sz w:val="20"/>
        <w:szCs w:val="20"/>
      </w:rPr>
    </w:pPr>
    <w:bookmarkStart w:id="31" w:name="_heading=h.37m2jsg" w:colFirst="0" w:colLast="0"/>
    <w:bookmarkEnd w:id="31"/>
    <w:r>
      <w:rPr>
        <w:color w:val="000000"/>
        <w:sz w:val="20"/>
        <w:szCs w:val="20"/>
      </w:rPr>
      <w:t>Model Version: v3.4</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sidR="009C321C">
      <w:rPr>
        <w:noProof/>
        <w:color w:val="000000"/>
        <w:sz w:val="20"/>
        <w:szCs w:val="20"/>
      </w:rPr>
      <w:t>1</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3624" w:rsidRDefault="00443624">
    <w:pPr>
      <w:tabs>
        <w:tab w:val="center" w:pos="4513"/>
        <w:tab w:val="right" w:pos="9026"/>
      </w:tabs>
      <w:spacing w:after="0"/>
      <w:ind w:left="0"/>
      <w:rPr>
        <w:color w:val="A6A6A6"/>
        <w:sz w:val="20"/>
        <w:szCs w:val="20"/>
      </w:rPr>
    </w:pPr>
  </w:p>
  <w:p w:rsidR="00443624" w:rsidRDefault="005545FB">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Framework Ref: RM</w:t>
    </w:r>
    <w:r>
      <w:rPr>
        <w:color w:val="A6A6A6"/>
        <w:sz w:val="20"/>
        <w:szCs w:val="20"/>
      </w:rPr>
      <w:tab/>
      <w:t xml:space="preserve">                                           </w:t>
    </w:r>
  </w:p>
  <w:p w:rsidR="00443624" w:rsidRDefault="005545FB">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end"/>
    </w:r>
  </w:p>
  <w:p w:rsidR="00443624" w:rsidRDefault="005545FB">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72AA" w:rsidRDefault="003672AA">
      <w:pPr>
        <w:spacing w:after="0"/>
      </w:pPr>
      <w:r>
        <w:separator/>
      </w:r>
    </w:p>
  </w:footnote>
  <w:footnote w:type="continuationSeparator" w:id="0">
    <w:p w:rsidR="003672AA" w:rsidRDefault="003672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3624" w:rsidRDefault="00443624">
    <w:pPr>
      <w:pBdr>
        <w:top w:val="nil"/>
        <w:left w:val="nil"/>
        <w:bottom w:val="nil"/>
        <w:right w:val="nil"/>
        <w:between w:val="nil"/>
      </w:pBdr>
      <w:tabs>
        <w:tab w:val="center" w:pos="4513"/>
        <w:tab w:val="right" w:pos="9026"/>
      </w:tabs>
      <w:spacing w:after="0"/>
      <w:ind w:hanging="1418"/>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3624" w:rsidRDefault="005545FB">
    <w:pPr>
      <w:tabs>
        <w:tab w:val="center" w:pos="4513"/>
        <w:tab w:val="right" w:pos="9026"/>
      </w:tabs>
      <w:spacing w:after="0"/>
      <w:ind w:left="0"/>
      <w:rPr>
        <w:b/>
        <w:sz w:val="20"/>
        <w:szCs w:val="20"/>
      </w:rPr>
    </w:pPr>
    <w:r>
      <w:rPr>
        <w:b/>
        <w:sz w:val="20"/>
        <w:szCs w:val="20"/>
      </w:rPr>
      <w:t>Call-Off Schedule 9A (Security)</w:t>
    </w:r>
  </w:p>
  <w:p w:rsidR="00443624" w:rsidRDefault="005545FB">
    <w:pPr>
      <w:tabs>
        <w:tab w:val="center" w:pos="4513"/>
        <w:tab w:val="right" w:pos="9026"/>
      </w:tabs>
      <w:spacing w:after="0"/>
      <w:ind w:left="0"/>
      <w:rPr>
        <w:sz w:val="20"/>
        <w:szCs w:val="20"/>
      </w:rPr>
    </w:pPr>
    <w:r>
      <w:rPr>
        <w:sz w:val="20"/>
        <w:szCs w:val="20"/>
      </w:rPr>
      <w:t>Call-Off Ref:</w:t>
    </w:r>
  </w:p>
  <w:p w:rsidR="00443624" w:rsidRDefault="005545FB">
    <w:pPr>
      <w:tabs>
        <w:tab w:val="center" w:pos="4513"/>
        <w:tab w:val="right" w:pos="9026"/>
      </w:tabs>
      <w:spacing w:after="0"/>
      <w:ind w:left="0"/>
      <w:rPr>
        <w:sz w:val="20"/>
        <w:szCs w:val="20"/>
      </w:rPr>
    </w:pPr>
    <w:r>
      <w:rPr>
        <w:sz w:val="20"/>
        <w:szCs w:val="20"/>
      </w:rPr>
      <w:t>Crown Copyright 2018</w:t>
    </w:r>
  </w:p>
  <w:p w:rsidR="00443624" w:rsidRDefault="00443624">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3624" w:rsidRDefault="00443624">
    <w:pPr>
      <w:pBdr>
        <w:top w:val="nil"/>
        <w:left w:val="nil"/>
        <w:bottom w:val="nil"/>
        <w:right w:val="nil"/>
        <w:between w:val="nil"/>
      </w:pBdr>
      <w:tabs>
        <w:tab w:val="center" w:pos="4513"/>
        <w:tab w:val="right" w:pos="9026"/>
      </w:tabs>
      <w:spacing w:after="0"/>
      <w:ind w:hanging="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E31D6E"/>
    <w:multiLevelType w:val="multilevel"/>
    <w:tmpl w:val="9D9CFAC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7"/>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1" w15:restartNumberingAfterBreak="0">
    <w:nsid w:val="3E6D1FF4"/>
    <w:multiLevelType w:val="multilevel"/>
    <w:tmpl w:val="0734D88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55782308"/>
    <w:multiLevelType w:val="multilevel"/>
    <w:tmpl w:val="585C5E90"/>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7"/>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3" w15:restartNumberingAfterBreak="0">
    <w:nsid w:val="6B7D5E0E"/>
    <w:multiLevelType w:val="multilevel"/>
    <w:tmpl w:val="248C950E"/>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7"/>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4" w15:restartNumberingAfterBreak="0">
    <w:nsid w:val="72DE0A82"/>
    <w:multiLevelType w:val="multilevel"/>
    <w:tmpl w:val="79E0F910"/>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0"/>
  </w:num>
  <w:num w:numId="3">
    <w:abstractNumId w:val="1"/>
  </w:num>
  <w:num w:numId="4">
    <w:abstractNumId w:val="3"/>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624"/>
    <w:rsid w:val="003672AA"/>
    <w:rsid w:val="00443624"/>
    <w:rsid w:val="005545FB"/>
    <w:rsid w:val="009C321C"/>
    <w:rsid w:val="00DB3359"/>
    <w:rsid w:val="00FE28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B57B31-D74F-456A-A9CB-C80F7CFD9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unhideWhenUsed/>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uiPriority w:val="9"/>
    <w:semiHidden/>
    <w:unhideWhenUsed/>
    <w:qFormat/>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uiPriority w:val="11"/>
    <w:qFormat/>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3">
    <w:name w:val="3"/>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2">
    <w:name w:val="2"/>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1">
    <w:name w:val="1"/>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hmg-security-policy-framework"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csc.gov.uk/section/products-services/ncsc-certification"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guidance/end-user-device-security"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ncsc.gov.uk/articles/hmg-ia-maturity-model-iam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7yI2DpnDvm1q1mQtP/Yn+x9REQ==">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5238</Words>
  <Characters>29863</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Gail Thomas</cp:lastModifiedBy>
  <cp:revision>2</cp:revision>
  <dcterms:created xsi:type="dcterms:W3CDTF">2025-09-17T13:11:00Z</dcterms:created>
  <dcterms:modified xsi:type="dcterms:W3CDTF">2025-09-17T13:11:00Z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